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31DBA" w14:textId="0C39C753" w:rsidR="00133D3C" w:rsidRDefault="00133D3C" w:rsidP="00133D3C">
      <w:pPr>
        <w:rPr>
          <w:rFonts w:hint="eastAsia"/>
        </w:rPr>
      </w:pPr>
      <w:r>
        <w:rPr>
          <w:rFonts w:hAnsi="宋体"/>
          <w:b/>
          <w:noProof/>
          <w:sz w:val="52"/>
          <w:szCs w:val="52"/>
        </w:rPr>
        <mc:AlternateContent>
          <mc:Choice Requires="wps">
            <w:drawing>
              <wp:inline distT="0" distB="0" distL="0" distR="0" wp14:anchorId="3854E265" wp14:editId="6E3A29CC">
                <wp:extent cx="5246914" cy="1317171"/>
                <wp:effectExtent l="0" t="0" r="0" b="0"/>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46914" cy="1317171"/>
                        </a:xfrm>
                        <a:prstGeom prst="rect">
                          <a:avLst/>
                        </a:prstGeom>
                        <a:extLst>
                          <a:ext uri="{AF507438-7753-43E0-B8FC-AC1667EBCBE1}">
                            <a14:hiddenEffects xmlns:a14="http://schemas.microsoft.com/office/drawing/2010/main">
                              <a:effectLst/>
                            </a14:hiddenEffects>
                          </a:ext>
                        </a:extLst>
                      </wps:spPr>
                      <wps:txbx>
                        <w:txbxContent>
                          <w:p w14:paraId="1451726B" w14:textId="77777777" w:rsidR="00133D3C" w:rsidRPr="00AA0595" w:rsidRDefault="00133D3C" w:rsidP="00133D3C">
                            <w:pPr>
                              <w:jc w:val="center"/>
                              <w:rPr>
                                <w:rFonts w:ascii="华文中宋" w:eastAsia="华文中宋" w:hAnsi="华文中宋" w:hint="eastAsia"/>
                                <w:kern w:val="0"/>
                                <w:sz w:val="52"/>
                                <w:szCs w:val="52"/>
                              </w:rPr>
                            </w:pPr>
                            <w:r w:rsidRPr="00AA0595">
                              <w:rPr>
                                <w:rFonts w:ascii="华文中宋" w:eastAsia="华文中宋" w:hAnsi="华文中宋" w:hint="eastAsia"/>
                                <w:b/>
                                <w:bCs/>
                                <w:color w:val="FF0000"/>
                                <w:sz w:val="52"/>
                                <w:szCs w:val="52"/>
                                <w14:textOutline w14:w="9525" w14:cap="flat" w14:cmpd="sng" w14:algn="ctr">
                                  <w14:solidFill>
                                    <w14:srgbClr w14:val="FF0000"/>
                                  </w14:solidFill>
                                  <w14:prstDash w14:val="solid"/>
                                  <w14:round/>
                                </w14:textOutline>
                              </w:rPr>
                              <w:t>教育部司局函件</w:t>
                            </w:r>
                          </w:p>
                        </w:txbxContent>
                      </wps:txbx>
                      <wps:bodyPr wrap="square" numCol="1" fromWordArt="1">
                        <a:prstTxWarp prst="textPlain">
                          <a:avLst>
                            <a:gd name="adj" fmla="val 50000"/>
                          </a:avLst>
                        </a:prstTxWarp>
                        <a:spAutoFit/>
                      </wps:bodyPr>
                    </wps:wsp>
                  </a:graphicData>
                </a:graphic>
              </wp:inline>
            </w:drawing>
          </mc:Choice>
          <mc:Fallback>
            <w:pict>
              <v:shapetype w14:anchorId="3854E265" id="_x0000_t202" coordsize="21600,21600" o:spt="202" path="m,l,21600r21600,l21600,xe">
                <v:stroke joinstyle="miter"/>
                <v:path gradientshapeok="t" o:connecttype="rect"/>
              </v:shapetype>
              <v:shape id="文本框 1" o:spid="_x0000_s1026" type="#_x0000_t202" style="width:413.15pt;height:10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" filled="f" stroked="f">
                <o:lock v:ext="edit" shapetype="t"/>
                <v:textbox style="mso-fit-shape-to-text:t">
                  <w:txbxContent>
                    <w:p w14:paraId="1451726B" w14:textId="77777777" w:rsidR="00133D3C" w:rsidRPr="00AA0595" w:rsidRDefault="00133D3C" w:rsidP="00133D3C">
                      <w:pPr>
                        <w:jc w:val="center"/>
                        <w:rPr>
                          <w:rFonts w:ascii="华文中宋" w:eastAsia="华文中宋" w:hAnsi="华文中宋"/>
                          <w:kern w:val="0"/>
                          <w:sz w:val="52"/>
                          <w:szCs w:val="52"/>
                        </w:rPr>
                      </w:pPr>
                      <w:r w:rsidRPr="00AA0595">
                        <w:rPr>
                          <w:rFonts w:ascii="华文中宋" w:eastAsia="华文中宋" w:hAnsi="华文中宋" w:hint="eastAsia"/>
                          <w:b/>
                          <w:bCs/>
                          <w:color w:val="FF0000"/>
                          <w:sz w:val="52"/>
                          <w:szCs w:val="52"/>
                          <w14:textOutline w14:w="9525" w14:cap="flat" w14:cmpd="sng" w14:algn="ctr">
                            <w14:solidFill>
                              <w14:srgbClr w14:val="FF0000"/>
                            </w14:solidFill>
                            <w14:prstDash w14:val="solid"/>
                            <w14:round/>
                          </w14:textOutline>
                        </w:rPr>
                        <w:t>教育部司局函件</w:t>
                      </w:r>
                    </w:p>
                  </w:txbxContent>
                </v:textbox>
                <w10:anchorlock/>
              </v:shape>
            </w:pict>
          </mc:Fallback>
        </mc:AlternateContent>
      </w:r>
    </w:p>
    <w:p w14:paraId="1FA076DF" w14:textId="203D10C6" w:rsidR="00133D3C" w:rsidRDefault="00133D3C" w:rsidP="00133D3C">
      <w:pPr>
        <w:rPr>
          <w:rFonts w:hint="eastAsia"/>
        </w:rPr>
      </w:pPr>
      <w:r>
        <w:rPr>
          <w:rFonts w:hint="eastAsia"/>
          <w:noProof/>
        </w:rPr>
        <mc:AlternateContent>
          <mc:Choice Requires="wps">
            <w:drawing>
              <wp:anchor distT="0" distB="0" distL="114300" distR="114300" simplePos="0" relativeHeight="251658240" behindDoc="0" locked="0" layoutInCell="1" allowOverlap="1" wp14:anchorId="29D7630E" wp14:editId="16B99F54">
                <wp:simplePos x="0" y="0"/>
                <wp:positionH relativeFrom="margin">
                  <wp:posOffset>-2540</wp:posOffset>
                </wp:positionH>
                <wp:positionV relativeFrom="paragraph">
                  <wp:posOffset>137251</wp:posOffset>
                </wp:positionV>
                <wp:extent cx="5229044" cy="0"/>
                <wp:effectExtent l="0" t="19050" r="48260" b="3810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29044" cy="0"/>
                        </a:xfrm>
                        <a:prstGeom prst="line">
                          <a:avLst/>
                        </a:prstGeom>
                        <a:noFill/>
                        <a:ln w="57150" cmpd="thinThick">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C434E" id="直接连接符 2" o:spid="_x0000_s1026" style="position:absolute;left:0;text-align:left;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pt,10.8pt" to="411.5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" strokecolor="red" strokeweight="4.5pt">
                <v:stroke linestyle="thinThick"/>
                <w10:wrap anchorx="margin"/>
              </v:line>
            </w:pict>
          </mc:Fallback>
        </mc:AlternateContent>
      </w:r>
    </w:p>
    <w:p w14:paraId="001E8B08" w14:textId="56DA8340" w:rsidR="00133D3C" w:rsidRDefault="00133D3C" w:rsidP="00133D3C">
      <w:pPr>
        <w:rPr>
          <w:rFonts w:hint="eastAsia"/>
        </w:rPr>
      </w:pPr>
    </w:p>
    <w:p w14:paraId="3A03C2FD" w14:textId="095F53FB" w:rsidR="00133D3C" w:rsidRPr="00133D3C" w:rsidRDefault="00133D3C" w:rsidP="00133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700" w:firstLine="4760"/>
        <w:jc w:val="left"/>
        <w:rPr>
          <w:rFonts w:ascii="宋体" w:eastAsia="宋体" w:hAnsi="宋体" w:cs="宋体" w:hint="eastAsia"/>
          <w:kern w:val="0"/>
          <w:sz w:val="28"/>
          <w:szCs w:val="28"/>
        </w:rPr>
      </w:pPr>
      <w:r w:rsidRPr="00133D3C">
        <w:rPr>
          <w:rFonts w:ascii="宋体" w:eastAsia="宋体" w:hAnsi="宋体" w:cs="宋体" w:hint="eastAsia"/>
          <w:kern w:val="0"/>
          <w:sz w:val="28"/>
          <w:szCs w:val="28"/>
        </w:rPr>
        <w:t>教职</w:t>
      </w:r>
      <w:proofErr w:type="gramStart"/>
      <w:r w:rsidRPr="00133D3C">
        <w:rPr>
          <w:rFonts w:ascii="宋体" w:eastAsia="宋体" w:hAnsi="宋体" w:cs="宋体" w:hint="eastAsia"/>
          <w:kern w:val="0"/>
          <w:sz w:val="28"/>
          <w:szCs w:val="28"/>
        </w:rPr>
        <w:t>成司函</w:t>
      </w:r>
      <w:proofErr w:type="gramEnd"/>
      <w:r w:rsidRPr="00133D3C">
        <w:rPr>
          <w:rFonts w:ascii="宋体" w:eastAsia="宋体" w:hAnsi="宋体" w:cs="宋体" w:hint="eastAsia"/>
          <w:kern w:val="0"/>
          <w:sz w:val="28"/>
          <w:szCs w:val="28"/>
        </w:rPr>
        <w:t>〔2019〕61号</w:t>
      </w:r>
    </w:p>
    <w:p w14:paraId="292587D8" w14:textId="77777777" w:rsidR="00133D3C" w:rsidRPr="00133D3C" w:rsidRDefault="00133D3C" w:rsidP="00133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hint="eastAsia"/>
          <w:kern w:val="0"/>
          <w:sz w:val="24"/>
          <w:szCs w:val="24"/>
        </w:rPr>
      </w:pPr>
    </w:p>
    <w:p w14:paraId="3D5C36B5" w14:textId="1FD94422" w:rsidR="00133D3C" w:rsidRPr="00133D3C" w:rsidRDefault="00133D3C" w:rsidP="00133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eastAsia="宋体" w:hAnsi="宋体" w:cs="宋体" w:hint="eastAsia"/>
          <w:b/>
          <w:bCs/>
          <w:kern w:val="0"/>
          <w:sz w:val="36"/>
          <w:szCs w:val="36"/>
        </w:rPr>
      </w:pPr>
      <w:r w:rsidRPr="00133D3C">
        <w:rPr>
          <w:rFonts w:ascii="宋体" w:eastAsia="宋体" w:hAnsi="宋体" w:cs="宋体" w:hint="eastAsia"/>
          <w:b/>
          <w:bCs/>
          <w:kern w:val="0"/>
          <w:sz w:val="36"/>
          <w:szCs w:val="36"/>
        </w:rPr>
        <w:t>关于组织做好职业院校专业人才培养方案</w:t>
      </w:r>
    </w:p>
    <w:p w14:paraId="15AB8C95" w14:textId="6D179DF2" w:rsidR="00133D3C" w:rsidRPr="00133D3C" w:rsidRDefault="00133D3C" w:rsidP="00133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eastAsia="宋体" w:hAnsi="宋体" w:cs="宋体" w:hint="eastAsia"/>
          <w:b/>
          <w:bCs/>
          <w:kern w:val="0"/>
          <w:sz w:val="36"/>
          <w:szCs w:val="36"/>
        </w:rPr>
      </w:pPr>
      <w:r w:rsidRPr="00133D3C">
        <w:rPr>
          <w:rFonts w:ascii="宋体" w:eastAsia="宋体" w:hAnsi="宋体" w:cs="宋体" w:hint="eastAsia"/>
          <w:b/>
          <w:bCs/>
          <w:kern w:val="0"/>
          <w:sz w:val="36"/>
          <w:szCs w:val="36"/>
        </w:rPr>
        <w:t>制订与实施工作的通知</w:t>
      </w:r>
    </w:p>
    <w:p w14:paraId="5204291D" w14:textId="77777777" w:rsidR="00133D3C" w:rsidRDefault="00133D3C" w:rsidP="00133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hint="eastAsia"/>
          <w:kern w:val="0"/>
          <w:sz w:val="24"/>
          <w:szCs w:val="24"/>
        </w:rPr>
      </w:pPr>
    </w:p>
    <w:p w14:paraId="4872FD4A" w14:textId="04AA0CAA" w:rsidR="00133D3C" w:rsidRPr="00133D3C" w:rsidRDefault="00133D3C" w:rsidP="00133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hint="eastAsia"/>
          <w:kern w:val="0"/>
          <w:sz w:val="28"/>
          <w:szCs w:val="28"/>
        </w:rPr>
      </w:pPr>
      <w:r w:rsidRPr="00133D3C">
        <w:rPr>
          <w:rFonts w:ascii="宋体" w:eastAsia="宋体" w:hAnsi="宋体" w:cs="宋体" w:hint="eastAsia"/>
          <w:kern w:val="0"/>
          <w:sz w:val="28"/>
          <w:szCs w:val="28"/>
        </w:rPr>
        <w:t>各省、自治区、直辖市教育厅（教委），各计划单列市教育局，新疆生产建设兵团教育局，各行指委（</w:t>
      </w:r>
      <w:proofErr w:type="gramStart"/>
      <w:r w:rsidRPr="00133D3C">
        <w:rPr>
          <w:rFonts w:ascii="宋体" w:eastAsia="宋体" w:hAnsi="宋体" w:cs="宋体" w:hint="eastAsia"/>
          <w:kern w:val="0"/>
          <w:sz w:val="28"/>
          <w:szCs w:val="28"/>
        </w:rPr>
        <w:t>教指委</w:t>
      </w:r>
      <w:proofErr w:type="gramEnd"/>
      <w:r w:rsidRPr="00133D3C">
        <w:rPr>
          <w:rFonts w:ascii="宋体" w:eastAsia="宋体" w:hAnsi="宋体" w:cs="宋体" w:hint="eastAsia"/>
          <w:kern w:val="0"/>
          <w:sz w:val="28"/>
          <w:szCs w:val="28"/>
        </w:rPr>
        <w:t>），有关单位：</w:t>
      </w:r>
    </w:p>
    <w:p w14:paraId="706C5F87" w14:textId="3225A90B" w:rsidR="00133D3C" w:rsidRPr="00133D3C" w:rsidRDefault="00133D3C" w:rsidP="00133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eastAsia="宋体" w:hAnsi="宋体" w:cs="宋体" w:hint="eastAsia"/>
          <w:kern w:val="0"/>
          <w:sz w:val="28"/>
          <w:szCs w:val="28"/>
        </w:rPr>
      </w:pPr>
      <w:r w:rsidRPr="00133D3C">
        <w:rPr>
          <w:rFonts w:ascii="宋体" w:eastAsia="宋体" w:hAnsi="宋体" w:cs="宋体" w:hint="eastAsia"/>
          <w:kern w:val="0"/>
          <w:sz w:val="28"/>
          <w:szCs w:val="28"/>
        </w:rPr>
        <w:t>为贯彻《国家职业教育改革实施方案》，落实《教育部关于职业院校专业人才培养方案制订与实施工作的指导意见》（以下简称《指导意见》），组织职业院校做好专业人才培养方案制订与实施工作，现就有关事项通知如下：</w:t>
      </w:r>
    </w:p>
    <w:p w14:paraId="1EA93EEE" w14:textId="1D2F85FB" w:rsidR="00133D3C" w:rsidRPr="00133D3C" w:rsidRDefault="00133D3C" w:rsidP="00133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eastAsia="宋体" w:hAnsi="宋体" w:cs="宋体" w:hint="eastAsia"/>
          <w:kern w:val="0"/>
          <w:sz w:val="28"/>
          <w:szCs w:val="28"/>
        </w:rPr>
      </w:pPr>
      <w:r w:rsidRPr="00133D3C">
        <w:rPr>
          <w:rFonts w:ascii="宋体" w:eastAsia="宋体" w:hAnsi="宋体" w:cs="宋体" w:hint="eastAsia"/>
          <w:kern w:val="0"/>
          <w:sz w:val="28"/>
          <w:szCs w:val="28"/>
        </w:rPr>
        <w:t>一、各地要及时开展宣讲解读，组织指导本地区职业院校根据《指导意见》要求，对接国家教学标准，做好专业人才培养方案的制订工作。</w:t>
      </w:r>
    </w:p>
    <w:p w14:paraId="40762063" w14:textId="0843F8C1" w:rsidR="00133D3C" w:rsidRPr="00133D3C" w:rsidRDefault="00133D3C" w:rsidP="00133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eastAsia="宋体" w:hAnsi="宋体" w:cs="宋体" w:hint="eastAsia"/>
          <w:kern w:val="0"/>
          <w:sz w:val="28"/>
          <w:szCs w:val="28"/>
        </w:rPr>
      </w:pPr>
      <w:r w:rsidRPr="00133D3C">
        <w:rPr>
          <w:rFonts w:ascii="宋体" w:eastAsia="宋体" w:hAnsi="宋体" w:cs="宋体" w:hint="eastAsia"/>
          <w:kern w:val="0"/>
          <w:sz w:val="28"/>
          <w:szCs w:val="28"/>
        </w:rPr>
        <w:t>二、各行指委（</w:t>
      </w:r>
      <w:proofErr w:type="gramStart"/>
      <w:r w:rsidRPr="00133D3C">
        <w:rPr>
          <w:rFonts w:ascii="宋体" w:eastAsia="宋体" w:hAnsi="宋体" w:cs="宋体" w:hint="eastAsia"/>
          <w:kern w:val="0"/>
          <w:sz w:val="28"/>
          <w:szCs w:val="28"/>
        </w:rPr>
        <w:t>教指委</w:t>
      </w:r>
      <w:proofErr w:type="gramEnd"/>
      <w:r w:rsidRPr="00133D3C">
        <w:rPr>
          <w:rFonts w:ascii="宋体" w:eastAsia="宋体" w:hAnsi="宋体" w:cs="宋体" w:hint="eastAsia"/>
          <w:kern w:val="0"/>
          <w:sz w:val="28"/>
          <w:szCs w:val="28"/>
        </w:rPr>
        <w:t>）要把宣传解读《指导意见》、开展有关研讨活动、交流专业人才培养方案制订工作经验做法纳入到年度重点工作安排。</w:t>
      </w:r>
    </w:p>
    <w:p w14:paraId="7740BD61" w14:textId="101BEDFA" w:rsidR="00133D3C" w:rsidRPr="00133D3C" w:rsidRDefault="00133D3C" w:rsidP="00133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eastAsia="宋体" w:hAnsi="宋体" w:cs="宋体" w:hint="eastAsia"/>
          <w:kern w:val="0"/>
          <w:sz w:val="28"/>
          <w:szCs w:val="28"/>
        </w:rPr>
      </w:pPr>
      <w:r w:rsidRPr="00133D3C">
        <w:rPr>
          <w:rFonts w:ascii="宋体" w:eastAsia="宋体" w:hAnsi="宋体" w:cs="宋体" w:hint="eastAsia"/>
          <w:kern w:val="0"/>
          <w:sz w:val="28"/>
          <w:szCs w:val="28"/>
        </w:rPr>
        <w:t>三、根据《指导意见》、专业教学标准和调研工作基础，我司组织研制了《职业院校专业人才培养方案参考格式及有关说明》</w:t>
      </w:r>
      <w:r w:rsidRPr="00133D3C">
        <w:rPr>
          <w:rFonts w:ascii="宋体" w:eastAsia="宋体" w:hAnsi="宋体" w:cs="宋体" w:hint="eastAsia"/>
          <w:kern w:val="0"/>
          <w:sz w:val="28"/>
          <w:szCs w:val="28"/>
        </w:rPr>
        <w:lastRenderedPageBreak/>
        <w:t>（见附件）。职业院校应参考有关内容，结合区域经济发展需求和本校办学实际，制订体现不同专业类别特点的专业人才培养方案。</w:t>
      </w:r>
    </w:p>
    <w:p w14:paraId="160AE445" w14:textId="7CB145A8" w:rsidR="00133D3C" w:rsidRPr="00133D3C" w:rsidRDefault="00133D3C" w:rsidP="00133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eastAsia="宋体" w:hAnsi="宋体" w:cs="宋体" w:hint="eastAsia"/>
          <w:kern w:val="0"/>
          <w:sz w:val="28"/>
          <w:szCs w:val="28"/>
        </w:rPr>
      </w:pPr>
      <w:r w:rsidRPr="00133D3C">
        <w:rPr>
          <w:rFonts w:ascii="宋体" w:eastAsia="宋体" w:hAnsi="宋体" w:cs="宋体" w:hint="eastAsia"/>
          <w:kern w:val="0"/>
          <w:sz w:val="28"/>
          <w:szCs w:val="28"/>
        </w:rPr>
        <w:t>四、自2019年秋季学期起，各职业院校原则上应实施根据《指导意见》和本通知要求新制（修）订的专业人才培养方案。本科层次职业教育试点学校参考实施。</w:t>
      </w:r>
    </w:p>
    <w:p w14:paraId="57E37DEA" w14:textId="33B1519C" w:rsidR="00133D3C" w:rsidRPr="00133D3C" w:rsidRDefault="00133D3C" w:rsidP="00133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eastAsia="宋体" w:hAnsi="宋体" w:cs="宋体" w:hint="eastAsia"/>
          <w:kern w:val="0"/>
          <w:sz w:val="28"/>
          <w:szCs w:val="28"/>
        </w:rPr>
      </w:pPr>
      <w:r w:rsidRPr="00133D3C">
        <w:rPr>
          <w:rFonts w:ascii="宋体" w:eastAsia="宋体" w:hAnsi="宋体" w:cs="宋体" w:hint="eastAsia"/>
          <w:kern w:val="0"/>
          <w:sz w:val="28"/>
          <w:szCs w:val="28"/>
        </w:rPr>
        <w:t>五、请各省级教育行政部门于2019年8月底前将本地区贯彻落实《指导意见》的有关政策举措和职业院校专业人才培养方案制订情况报教育部职业教育与成人教育司，并建立抽查制度，对职业院校专业人才培养方案制订、公开和实施情况定检查评价，公布检查结果。</w:t>
      </w:r>
    </w:p>
    <w:p w14:paraId="27F9F4AF" w14:textId="77777777" w:rsidR="00133D3C" w:rsidRPr="00133D3C" w:rsidRDefault="00133D3C" w:rsidP="00133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eastAsia="宋体" w:hAnsi="宋体" w:cs="宋体" w:hint="eastAsia"/>
          <w:kern w:val="0"/>
          <w:sz w:val="28"/>
          <w:szCs w:val="28"/>
        </w:rPr>
      </w:pPr>
    </w:p>
    <w:p w14:paraId="01DA64F7" w14:textId="3E07985D" w:rsidR="00133D3C" w:rsidRDefault="00133D3C" w:rsidP="00133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eastAsia="宋体" w:hAnsi="宋体" w:cs="宋体" w:hint="eastAsia"/>
          <w:kern w:val="0"/>
          <w:sz w:val="28"/>
          <w:szCs w:val="28"/>
        </w:rPr>
      </w:pPr>
      <w:r w:rsidRPr="00133D3C">
        <w:rPr>
          <w:rFonts w:ascii="宋体" w:eastAsia="宋体" w:hAnsi="宋体" w:cs="宋体" w:hint="eastAsia"/>
          <w:kern w:val="0"/>
          <w:sz w:val="28"/>
          <w:szCs w:val="28"/>
        </w:rPr>
        <w:t>附件：职业院校专业人才培养方案参考格式及有关说明</w:t>
      </w:r>
    </w:p>
    <w:p w14:paraId="446D036C" w14:textId="77777777" w:rsidR="00133D3C" w:rsidRPr="00133D3C" w:rsidRDefault="00133D3C" w:rsidP="00133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560"/>
        <w:jc w:val="left"/>
        <w:rPr>
          <w:rFonts w:ascii="宋体" w:eastAsia="宋体" w:hAnsi="宋体" w:cs="宋体" w:hint="eastAsia"/>
          <w:kern w:val="0"/>
          <w:sz w:val="28"/>
          <w:szCs w:val="28"/>
        </w:rPr>
      </w:pPr>
    </w:p>
    <w:p w14:paraId="3494A1E4" w14:textId="252925B2" w:rsidR="00133D3C" w:rsidRDefault="00133D3C" w:rsidP="00133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20"/>
        <w:jc w:val="right"/>
        <w:rPr>
          <w:rFonts w:ascii="宋体" w:eastAsia="宋体" w:hAnsi="宋体" w:cs="宋体" w:hint="eastAsia"/>
          <w:kern w:val="0"/>
          <w:sz w:val="28"/>
          <w:szCs w:val="28"/>
        </w:rPr>
      </w:pPr>
      <w:r>
        <w:rPr>
          <w:noProof/>
        </w:rPr>
        <w:drawing>
          <wp:inline distT="0" distB="0" distL="0" distR="0" wp14:anchorId="320593C1" wp14:editId="1B023067">
            <wp:extent cx="2619048" cy="1542857"/>
            <wp:effectExtent l="0" t="0" r="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619048" cy="1542857"/>
                    </a:xfrm>
                    <a:prstGeom prst="rect">
                      <a:avLst/>
                    </a:prstGeom>
                  </pic:spPr>
                </pic:pic>
              </a:graphicData>
            </a:graphic>
          </wp:inline>
        </w:drawing>
      </w:r>
    </w:p>
    <w:p w14:paraId="02232F73" w14:textId="1AE00F4B" w:rsidR="00133D3C" w:rsidRDefault="00133D3C" w:rsidP="00133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20"/>
        <w:rPr>
          <w:rFonts w:ascii="宋体" w:eastAsia="宋体" w:hAnsi="宋体" w:cs="宋体" w:hint="eastAsia"/>
          <w:kern w:val="0"/>
          <w:sz w:val="28"/>
          <w:szCs w:val="28"/>
        </w:rPr>
      </w:pPr>
    </w:p>
    <w:p w14:paraId="20B772C9" w14:textId="38BB5EE3" w:rsidR="00133D3C" w:rsidRDefault="00133D3C" w:rsidP="00133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20"/>
        <w:rPr>
          <w:rFonts w:ascii="宋体" w:eastAsia="宋体" w:hAnsi="宋体" w:cs="宋体" w:hint="eastAsia"/>
          <w:kern w:val="0"/>
          <w:sz w:val="28"/>
          <w:szCs w:val="28"/>
        </w:rPr>
      </w:pPr>
    </w:p>
    <w:p w14:paraId="07340A74" w14:textId="7281AB66" w:rsidR="00133D3C" w:rsidRDefault="00133D3C" w:rsidP="00133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20"/>
        <w:rPr>
          <w:rFonts w:ascii="宋体" w:eastAsia="宋体" w:hAnsi="宋体" w:cs="宋体" w:hint="eastAsia"/>
          <w:kern w:val="0"/>
          <w:sz w:val="28"/>
          <w:szCs w:val="28"/>
        </w:rPr>
      </w:pPr>
    </w:p>
    <w:p w14:paraId="73996F26" w14:textId="6049F1D3" w:rsidR="00133D3C" w:rsidRDefault="00133D3C" w:rsidP="00133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20"/>
        <w:rPr>
          <w:rFonts w:ascii="宋体" w:eastAsia="宋体" w:hAnsi="宋体" w:cs="宋体" w:hint="eastAsia"/>
          <w:kern w:val="0"/>
          <w:sz w:val="28"/>
          <w:szCs w:val="28"/>
        </w:rPr>
      </w:pPr>
    </w:p>
    <w:p w14:paraId="0FCF1096" w14:textId="15BBF14F" w:rsidR="00133D3C" w:rsidRDefault="00133D3C" w:rsidP="00133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120"/>
        <w:rPr>
          <w:rFonts w:ascii="宋体" w:eastAsia="宋体" w:hAnsi="宋体" w:cs="宋体" w:hint="eastAsia"/>
          <w:kern w:val="0"/>
          <w:sz w:val="28"/>
          <w:szCs w:val="28"/>
        </w:rPr>
      </w:pPr>
    </w:p>
    <w:p w14:paraId="16C86609" w14:textId="77777777" w:rsidR="00133D3C" w:rsidRDefault="00133D3C" w:rsidP="00133D3C">
      <w:pPr>
        <w:pStyle w:val="HTML"/>
        <w:rPr>
          <w:rFonts w:hint="eastAsia"/>
        </w:rPr>
      </w:pPr>
      <w:r>
        <w:rPr>
          <w:rFonts w:hint="eastAsia"/>
        </w:rPr>
        <w:lastRenderedPageBreak/>
        <w:t>附件</w:t>
      </w:r>
      <w:r>
        <w:rPr>
          <w:rFonts w:hint="eastAsia"/>
        </w:rPr>
        <w:br/>
      </w:r>
    </w:p>
    <w:p w14:paraId="20FF17E6" w14:textId="0DF66A1C" w:rsidR="00133D3C" w:rsidRPr="00133D3C" w:rsidRDefault="00133D3C" w:rsidP="00133D3C">
      <w:pPr>
        <w:pStyle w:val="HTML"/>
        <w:jc w:val="center"/>
        <w:rPr>
          <w:rFonts w:hint="eastAsia"/>
          <w:b/>
          <w:bCs/>
          <w:sz w:val="36"/>
          <w:szCs w:val="36"/>
        </w:rPr>
      </w:pPr>
      <w:r w:rsidRPr="00133D3C">
        <w:rPr>
          <w:rFonts w:hint="eastAsia"/>
          <w:b/>
          <w:bCs/>
          <w:sz w:val="36"/>
          <w:szCs w:val="36"/>
        </w:rPr>
        <w:t>职业院校专业人才培养方案</w:t>
      </w:r>
    </w:p>
    <w:p w14:paraId="7544A7F8" w14:textId="415159CA" w:rsidR="00133D3C" w:rsidRPr="00133D3C" w:rsidRDefault="00133D3C" w:rsidP="00133D3C">
      <w:pPr>
        <w:pStyle w:val="HTML"/>
        <w:jc w:val="center"/>
        <w:rPr>
          <w:rFonts w:hint="eastAsia"/>
          <w:b/>
          <w:bCs/>
          <w:sz w:val="36"/>
          <w:szCs w:val="36"/>
        </w:rPr>
      </w:pPr>
      <w:r w:rsidRPr="00133D3C">
        <w:rPr>
          <w:rFonts w:hint="eastAsia"/>
          <w:b/>
          <w:bCs/>
          <w:sz w:val="36"/>
          <w:szCs w:val="36"/>
        </w:rPr>
        <w:t>参考格式及有关说明</w:t>
      </w:r>
    </w:p>
    <w:p w14:paraId="32DE6729" w14:textId="77777777" w:rsidR="00133D3C" w:rsidRDefault="00133D3C" w:rsidP="00133D3C">
      <w:pPr>
        <w:pStyle w:val="HTML"/>
        <w:rPr>
          <w:rFonts w:hint="eastAsia"/>
        </w:rPr>
      </w:pPr>
    </w:p>
    <w:p w14:paraId="65ECD7FE" w14:textId="192860AC" w:rsidR="00133D3C" w:rsidRPr="00133D3C" w:rsidRDefault="00133D3C" w:rsidP="00133D3C">
      <w:pPr>
        <w:pStyle w:val="HTML"/>
        <w:ind w:firstLineChars="200" w:firstLine="562"/>
        <w:rPr>
          <w:rFonts w:hint="eastAsia"/>
          <w:b/>
          <w:bCs/>
          <w:sz w:val="28"/>
          <w:szCs w:val="28"/>
        </w:rPr>
      </w:pPr>
      <w:r w:rsidRPr="00133D3C">
        <w:rPr>
          <w:rFonts w:hint="eastAsia"/>
          <w:b/>
          <w:bCs/>
          <w:sz w:val="28"/>
          <w:szCs w:val="28"/>
        </w:rPr>
        <w:t>一、专业名称及代码</w:t>
      </w:r>
    </w:p>
    <w:p w14:paraId="4A2711B3" w14:textId="3D11529E" w:rsidR="00133D3C" w:rsidRPr="00133D3C" w:rsidRDefault="00133D3C" w:rsidP="00133D3C">
      <w:pPr>
        <w:pStyle w:val="HTML"/>
        <w:ind w:firstLineChars="200" w:firstLine="560"/>
        <w:rPr>
          <w:rFonts w:hint="eastAsia"/>
          <w:sz w:val="28"/>
          <w:szCs w:val="28"/>
        </w:rPr>
      </w:pPr>
      <w:r w:rsidRPr="00133D3C">
        <w:rPr>
          <w:rFonts w:hint="eastAsia"/>
          <w:sz w:val="28"/>
          <w:szCs w:val="28"/>
        </w:rPr>
        <w:t>对照中、高职现行专业目录规范表述。</w:t>
      </w:r>
    </w:p>
    <w:p w14:paraId="57DEE57B" w14:textId="5C9B50B6" w:rsidR="00133D3C" w:rsidRPr="00133D3C" w:rsidRDefault="00133D3C" w:rsidP="00133D3C">
      <w:pPr>
        <w:pStyle w:val="HTML"/>
        <w:ind w:firstLineChars="200" w:firstLine="562"/>
        <w:rPr>
          <w:rFonts w:hint="eastAsia"/>
          <w:b/>
          <w:bCs/>
          <w:sz w:val="28"/>
          <w:szCs w:val="28"/>
        </w:rPr>
      </w:pPr>
      <w:r w:rsidRPr="00133D3C">
        <w:rPr>
          <w:rFonts w:hint="eastAsia"/>
          <w:b/>
          <w:bCs/>
          <w:sz w:val="28"/>
          <w:szCs w:val="28"/>
        </w:rPr>
        <w:t>二、入学要求</w:t>
      </w:r>
    </w:p>
    <w:p w14:paraId="01EA9F3C" w14:textId="36DE4860" w:rsidR="00133D3C" w:rsidRPr="00133D3C" w:rsidRDefault="00133D3C" w:rsidP="00133D3C">
      <w:pPr>
        <w:pStyle w:val="HTML"/>
        <w:ind w:firstLineChars="200" w:firstLine="560"/>
        <w:rPr>
          <w:rFonts w:hint="eastAsia"/>
          <w:sz w:val="28"/>
          <w:szCs w:val="28"/>
        </w:rPr>
      </w:pPr>
      <w:r w:rsidRPr="00133D3C">
        <w:rPr>
          <w:rFonts w:hint="eastAsia"/>
          <w:sz w:val="28"/>
          <w:szCs w:val="28"/>
        </w:rPr>
        <w:t>中等职业学校学历教育入学要求一般为初中毕业生或具有同等学力者。</w:t>
      </w:r>
    </w:p>
    <w:p w14:paraId="050EE524" w14:textId="5E472D4A" w:rsidR="00133D3C" w:rsidRPr="00133D3C" w:rsidRDefault="00133D3C" w:rsidP="00133D3C">
      <w:pPr>
        <w:pStyle w:val="HTML"/>
        <w:ind w:firstLineChars="200" w:firstLine="560"/>
        <w:rPr>
          <w:rFonts w:hint="eastAsia"/>
          <w:sz w:val="28"/>
          <w:szCs w:val="28"/>
        </w:rPr>
      </w:pPr>
      <w:r w:rsidRPr="00133D3C">
        <w:rPr>
          <w:rFonts w:hint="eastAsia"/>
          <w:sz w:val="28"/>
          <w:szCs w:val="28"/>
        </w:rPr>
        <w:t>高等职业学校学历教育入学要求一般为高中阶段教育毕业生或具有同等学力者。</w:t>
      </w:r>
    </w:p>
    <w:p w14:paraId="27794908" w14:textId="52C246A5" w:rsidR="00133D3C" w:rsidRPr="00133D3C" w:rsidRDefault="00B570E2" w:rsidP="00133D3C">
      <w:pPr>
        <w:pStyle w:val="HTML"/>
        <w:ind w:firstLineChars="200" w:firstLine="562"/>
        <w:rPr>
          <w:rFonts w:hint="eastAsia"/>
          <w:b/>
          <w:bCs/>
          <w:sz w:val="28"/>
          <w:szCs w:val="28"/>
        </w:rPr>
      </w:pPr>
      <w:r>
        <w:rPr>
          <w:rFonts w:hint="eastAsia"/>
          <w:b/>
          <w:bCs/>
          <w:sz w:val="28"/>
          <w:szCs w:val="28"/>
        </w:rPr>
        <w:t>三、</w:t>
      </w:r>
      <w:r w:rsidR="00133D3C" w:rsidRPr="00133D3C">
        <w:rPr>
          <w:rFonts w:hint="eastAsia"/>
          <w:b/>
          <w:bCs/>
          <w:sz w:val="28"/>
          <w:szCs w:val="28"/>
        </w:rPr>
        <w:t>修业年限</w:t>
      </w:r>
    </w:p>
    <w:p w14:paraId="02623E23" w14:textId="083B2ED7" w:rsidR="00133D3C" w:rsidRPr="00133D3C" w:rsidRDefault="00133D3C" w:rsidP="00133D3C">
      <w:pPr>
        <w:pStyle w:val="HTML"/>
        <w:ind w:firstLineChars="200" w:firstLine="560"/>
        <w:rPr>
          <w:rFonts w:hint="eastAsia"/>
          <w:sz w:val="28"/>
          <w:szCs w:val="28"/>
        </w:rPr>
      </w:pPr>
      <w:r w:rsidRPr="00133D3C">
        <w:rPr>
          <w:rFonts w:hint="eastAsia"/>
          <w:sz w:val="28"/>
          <w:szCs w:val="28"/>
        </w:rPr>
        <w:t>中、高职学历教育修业年限均以3年为主，可以根据学生灵活学习需求合理、弹性安排学习时间。</w:t>
      </w:r>
    </w:p>
    <w:p w14:paraId="1EAD2E2A" w14:textId="3480A206" w:rsidR="00133D3C" w:rsidRPr="00133D3C" w:rsidRDefault="00133D3C" w:rsidP="00133D3C">
      <w:pPr>
        <w:pStyle w:val="HTML"/>
        <w:ind w:firstLineChars="200" w:firstLine="562"/>
        <w:rPr>
          <w:rFonts w:hint="eastAsia"/>
          <w:b/>
          <w:bCs/>
          <w:sz w:val="28"/>
          <w:szCs w:val="28"/>
        </w:rPr>
      </w:pPr>
      <w:r w:rsidRPr="00133D3C">
        <w:rPr>
          <w:rFonts w:hint="eastAsia"/>
          <w:b/>
          <w:bCs/>
          <w:sz w:val="28"/>
          <w:szCs w:val="28"/>
        </w:rPr>
        <w:t>四、职业面向</w:t>
      </w:r>
    </w:p>
    <w:p w14:paraId="0A95EBB8" w14:textId="66BEC675" w:rsidR="00133D3C" w:rsidRPr="00133D3C" w:rsidRDefault="00133D3C" w:rsidP="00133D3C">
      <w:pPr>
        <w:pStyle w:val="HTML"/>
        <w:ind w:firstLineChars="200" w:firstLine="560"/>
        <w:rPr>
          <w:rFonts w:hint="eastAsia"/>
          <w:sz w:val="28"/>
          <w:szCs w:val="28"/>
        </w:rPr>
      </w:pPr>
      <w:bookmarkStart w:id="0" w:name="_Hlk230609454"/>
      <w:r w:rsidRPr="00133D3C">
        <w:rPr>
          <w:rFonts w:hint="eastAsia"/>
          <w:sz w:val="28"/>
          <w:szCs w:val="28"/>
        </w:rPr>
        <w:t>可以表格的形式呈现。包括本专业所属专业大类（专业类）及代码，本专业所对应的行业、主要职业类别、主要岗位类别（或技术领域）、</w:t>
      </w:r>
      <w:r w:rsidRPr="00EA5C53">
        <w:rPr>
          <w:rFonts w:hint="eastAsia"/>
          <w:color w:val="FF0000"/>
          <w:sz w:val="28"/>
          <w:szCs w:val="28"/>
        </w:rPr>
        <w:t>职业技能等级证书、社会认可度高的行业企业标准和证书举例</w:t>
      </w:r>
      <w:r w:rsidRPr="00133D3C">
        <w:rPr>
          <w:rFonts w:hint="eastAsia"/>
          <w:sz w:val="28"/>
          <w:szCs w:val="28"/>
        </w:rPr>
        <w:t>。</w:t>
      </w:r>
      <w:bookmarkEnd w:id="0"/>
    </w:p>
    <w:p w14:paraId="3D6CAFE5" w14:textId="1D65C377" w:rsidR="00133D3C" w:rsidRPr="00133D3C" w:rsidRDefault="00133D3C" w:rsidP="00133D3C">
      <w:pPr>
        <w:pStyle w:val="HTML"/>
        <w:ind w:firstLineChars="200" w:firstLine="562"/>
        <w:rPr>
          <w:rFonts w:hint="eastAsia"/>
          <w:b/>
          <w:bCs/>
          <w:sz w:val="28"/>
          <w:szCs w:val="28"/>
        </w:rPr>
      </w:pPr>
      <w:r w:rsidRPr="00133D3C">
        <w:rPr>
          <w:rFonts w:hint="eastAsia"/>
          <w:b/>
          <w:bCs/>
          <w:sz w:val="28"/>
          <w:szCs w:val="28"/>
        </w:rPr>
        <w:t>五、培养目标与培养规格</w:t>
      </w:r>
    </w:p>
    <w:p w14:paraId="0DA4A8AE" w14:textId="64086C71" w:rsidR="00133D3C" w:rsidRPr="00133D3C" w:rsidRDefault="00133D3C" w:rsidP="00133D3C">
      <w:pPr>
        <w:pStyle w:val="HTML"/>
        <w:ind w:firstLineChars="200" w:firstLine="562"/>
        <w:rPr>
          <w:rFonts w:hint="eastAsia"/>
          <w:b/>
          <w:bCs/>
          <w:sz w:val="28"/>
          <w:szCs w:val="28"/>
        </w:rPr>
      </w:pPr>
      <w:r w:rsidRPr="00133D3C">
        <w:rPr>
          <w:rFonts w:hint="eastAsia"/>
          <w:b/>
          <w:bCs/>
          <w:sz w:val="28"/>
          <w:szCs w:val="28"/>
        </w:rPr>
        <w:t>（一）培养目标</w:t>
      </w:r>
    </w:p>
    <w:p w14:paraId="580DC651" w14:textId="63F8C49B" w:rsidR="00133D3C" w:rsidRPr="00133D3C" w:rsidRDefault="00133D3C" w:rsidP="00133D3C">
      <w:pPr>
        <w:pStyle w:val="HTML"/>
        <w:ind w:firstLineChars="200" w:firstLine="560"/>
        <w:rPr>
          <w:rFonts w:hint="eastAsia"/>
          <w:sz w:val="28"/>
          <w:szCs w:val="28"/>
        </w:rPr>
      </w:pPr>
      <w:r w:rsidRPr="00133D3C">
        <w:rPr>
          <w:rFonts w:hint="eastAsia"/>
          <w:sz w:val="28"/>
          <w:szCs w:val="28"/>
        </w:rPr>
        <w:t>中、高职根据各自的办学层次和办学定位，参照国家专业教学标准，科学合理确定本专业人才培养目标。</w:t>
      </w:r>
    </w:p>
    <w:p w14:paraId="237DE7F9" w14:textId="3553E9AB" w:rsidR="00133D3C" w:rsidRPr="00133D3C" w:rsidRDefault="00133D3C" w:rsidP="00133D3C">
      <w:pPr>
        <w:pStyle w:val="HTML"/>
        <w:ind w:firstLineChars="200" w:firstLine="562"/>
        <w:rPr>
          <w:rFonts w:hint="eastAsia"/>
          <w:b/>
          <w:bCs/>
          <w:sz w:val="28"/>
          <w:szCs w:val="28"/>
        </w:rPr>
      </w:pPr>
      <w:r w:rsidRPr="00133D3C">
        <w:rPr>
          <w:rFonts w:hint="eastAsia"/>
          <w:b/>
          <w:bCs/>
          <w:sz w:val="28"/>
          <w:szCs w:val="28"/>
        </w:rPr>
        <w:lastRenderedPageBreak/>
        <w:t>（二）培养规格</w:t>
      </w:r>
    </w:p>
    <w:p w14:paraId="13BD124B" w14:textId="46AD4709" w:rsidR="00133D3C" w:rsidRPr="00133D3C" w:rsidRDefault="00133D3C" w:rsidP="00133D3C">
      <w:pPr>
        <w:pStyle w:val="HTML"/>
        <w:ind w:firstLineChars="200" w:firstLine="560"/>
        <w:rPr>
          <w:rFonts w:hint="eastAsia"/>
          <w:sz w:val="28"/>
          <w:szCs w:val="28"/>
        </w:rPr>
      </w:pPr>
      <w:bookmarkStart w:id="1" w:name="_Hlk230609961"/>
      <w:r w:rsidRPr="00133D3C">
        <w:rPr>
          <w:rFonts w:hint="eastAsia"/>
          <w:sz w:val="28"/>
          <w:szCs w:val="28"/>
        </w:rPr>
        <w:t>本专业毕业生应具备的</w:t>
      </w:r>
      <w:r w:rsidRPr="00AF1C6E">
        <w:rPr>
          <w:rFonts w:hint="eastAsia"/>
          <w:color w:val="FF0000"/>
          <w:sz w:val="28"/>
          <w:szCs w:val="28"/>
        </w:rPr>
        <w:t>素质、知识和能力</w:t>
      </w:r>
      <w:r w:rsidRPr="00133D3C">
        <w:rPr>
          <w:rFonts w:hint="eastAsia"/>
          <w:sz w:val="28"/>
          <w:szCs w:val="28"/>
        </w:rPr>
        <w:t>等方面的</w:t>
      </w:r>
      <w:r w:rsidRPr="00221FC2">
        <w:rPr>
          <w:rFonts w:hint="eastAsia"/>
          <w:color w:val="FF0000"/>
          <w:sz w:val="28"/>
          <w:szCs w:val="28"/>
        </w:rPr>
        <w:t>要求</w:t>
      </w:r>
      <w:bookmarkStart w:id="2" w:name="_Hlk230612123"/>
      <w:bookmarkEnd w:id="1"/>
      <w:r w:rsidRPr="00133D3C">
        <w:rPr>
          <w:rFonts w:hint="eastAsia"/>
          <w:sz w:val="28"/>
          <w:szCs w:val="28"/>
        </w:rPr>
        <w:t>，应将本专业所特有的，有别于其他专业的</w:t>
      </w:r>
      <w:r w:rsidRPr="00DB7736">
        <w:rPr>
          <w:rFonts w:hint="eastAsia"/>
          <w:color w:val="FF0000"/>
          <w:sz w:val="28"/>
          <w:szCs w:val="28"/>
        </w:rPr>
        <w:t>职业素养</w:t>
      </w:r>
      <w:r w:rsidRPr="00133D3C">
        <w:rPr>
          <w:rFonts w:hint="eastAsia"/>
          <w:sz w:val="28"/>
          <w:szCs w:val="28"/>
        </w:rPr>
        <w:t>要求纳入。</w:t>
      </w:r>
      <w:bookmarkEnd w:id="2"/>
    </w:p>
    <w:p w14:paraId="57737447" w14:textId="008B109F" w:rsidR="00133D3C" w:rsidRPr="00133D3C" w:rsidRDefault="00133D3C" w:rsidP="00133D3C">
      <w:pPr>
        <w:pStyle w:val="HTML"/>
        <w:ind w:firstLineChars="200" w:firstLine="562"/>
        <w:rPr>
          <w:rFonts w:hint="eastAsia"/>
          <w:b/>
          <w:bCs/>
          <w:sz w:val="28"/>
          <w:szCs w:val="28"/>
        </w:rPr>
      </w:pPr>
      <w:r w:rsidRPr="00133D3C">
        <w:rPr>
          <w:rFonts w:hint="eastAsia"/>
          <w:b/>
          <w:bCs/>
          <w:sz w:val="28"/>
          <w:szCs w:val="28"/>
        </w:rPr>
        <w:t>六、课程设置及要求</w:t>
      </w:r>
    </w:p>
    <w:p w14:paraId="0340A801" w14:textId="2E588E36" w:rsidR="00133D3C" w:rsidRPr="00133D3C" w:rsidRDefault="00133D3C" w:rsidP="00133D3C">
      <w:pPr>
        <w:pStyle w:val="HTML"/>
        <w:ind w:firstLineChars="200" w:firstLine="560"/>
        <w:rPr>
          <w:rFonts w:hint="eastAsia"/>
          <w:sz w:val="28"/>
          <w:szCs w:val="28"/>
        </w:rPr>
      </w:pPr>
      <w:r w:rsidRPr="00133D3C">
        <w:rPr>
          <w:rFonts w:hint="eastAsia"/>
          <w:sz w:val="28"/>
          <w:szCs w:val="28"/>
        </w:rPr>
        <w:t>主要包括公共</w:t>
      </w:r>
      <w:r w:rsidR="00762EAB">
        <w:rPr>
          <w:rFonts w:hint="eastAsia"/>
          <w:sz w:val="28"/>
          <w:szCs w:val="28"/>
        </w:rPr>
        <w:t>基础</w:t>
      </w:r>
      <w:r w:rsidRPr="00133D3C">
        <w:rPr>
          <w:rFonts w:hint="eastAsia"/>
          <w:sz w:val="28"/>
          <w:szCs w:val="28"/>
        </w:rPr>
        <w:t>课程和专业（技能）课程。</w:t>
      </w:r>
    </w:p>
    <w:p w14:paraId="6279EA87" w14:textId="6964E7DA" w:rsidR="00133D3C" w:rsidRPr="00133D3C" w:rsidRDefault="00133D3C" w:rsidP="00133D3C">
      <w:pPr>
        <w:pStyle w:val="HTML"/>
        <w:ind w:firstLineChars="200" w:firstLine="562"/>
        <w:rPr>
          <w:rFonts w:hint="eastAsia"/>
          <w:b/>
          <w:bCs/>
          <w:sz w:val="28"/>
          <w:szCs w:val="28"/>
        </w:rPr>
      </w:pPr>
      <w:bookmarkStart w:id="3" w:name="_Hlk230610356"/>
      <w:r w:rsidRPr="00133D3C">
        <w:rPr>
          <w:rFonts w:hint="eastAsia"/>
          <w:b/>
          <w:bCs/>
          <w:sz w:val="28"/>
          <w:szCs w:val="28"/>
        </w:rPr>
        <w:t>（一）公共基础课程</w:t>
      </w:r>
    </w:p>
    <w:p w14:paraId="4D93AC00" w14:textId="56757FC8" w:rsidR="00133D3C" w:rsidRPr="00133D3C" w:rsidRDefault="00133D3C" w:rsidP="00133D3C">
      <w:pPr>
        <w:pStyle w:val="HTML"/>
        <w:ind w:firstLineChars="200" w:firstLine="560"/>
        <w:rPr>
          <w:rFonts w:hint="eastAsia"/>
          <w:sz w:val="28"/>
          <w:szCs w:val="28"/>
        </w:rPr>
      </w:pPr>
      <w:r w:rsidRPr="00133D3C">
        <w:rPr>
          <w:rFonts w:hint="eastAsia"/>
          <w:sz w:val="28"/>
          <w:szCs w:val="28"/>
        </w:rPr>
        <w:t>应准确描述各门课程的</w:t>
      </w:r>
      <w:r w:rsidRPr="00CB7FAA">
        <w:rPr>
          <w:rFonts w:hint="eastAsia"/>
          <w:color w:val="FF0000"/>
          <w:sz w:val="28"/>
          <w:szCs w:val="28"/>
        </w:rPr>
        <w:t>课程目标、主要内容和教学要求</w:t>
      </w:r>
      <w:r w:rsidRPr="00133D3C">
        <w:rPr>
          <w:rFonts w:hint="eastAsia"/>
          <w:sz w:val="28"/>
          <w:szCs w:val="28"/>
        </w:rPr>
        <w:t>，落实国家有关规定和要求。</w:t>
      </w:r>
      <w:bookmarkEnd w:id="3"/>
    </w:p>
    <w:p w14:paraId="5E518066" w14:textId="7665F896" w:rsidR="00133D3C" w:rsidRPr="00133D3C" w:rsidRDefault="00133D3C" w:rsidP="00133D3C">
      <w:pPr>
        <w:pStyle w:val="HTML"/>
        <w:ind w:firstLineChars="200" w:firstLine="562"/>
        <w:rPr>
          <w:rFonts w:hint="eastAsia"/>
          <w:b/>
          <w:bCs/>
          <w:sz w:val="28"/>
          <w:szCs w:val="28"/>
        </w:rPr>
      </w:pPr>
      <w:bookmarkStart w:id="4" w:name="_Hlk230610554"/>
      <w:r w:rsidRPr="00133D3C">
        <w:rPr>
          <w:rFonts w:hint="eastAsia"/>
          <w:b/>
          <w:bCs/>
          <w:sz w:val="28"/>
          <w:szCs w:val="28"/>
        </w:rPr>
        <w:t>（二）专业（技能）课程</w:t>
      </w:r>
    </w:p>
    <w:p w14:paraId="5D49C1D5" w14:textId="7E05B0BF" w:rsidR="00133D3C" w:rsidRPr="00133D3C" w:rsidRDefault="00133D3C" w:rsidP="00133D3C">
      <w:pPr>
        <w:pStyle w:val="HTML"/>
        <w:ind w:firstLineChars="200" w:firstLine="560"/>
        <w:rPr>
          <w:rFonts w:hint="eastAsia"/>
          <w:sz w:val="28"/>
          <w:szCs w:val="28"/>
        </w:rPr>
      </w:pPr>
      <w:r w:rsidRPr="00133D3C">
        <w:rPr>
          <w:rFonts w:hint="eastAsia"/>
          <w:sz w:val="28"/>
          <w:szCs w:val="28"/>
        </w:rPr>
        <w:t>应准确描述各门课程的</w:t>
      </w:r>
      <w:r w:rsidRPr="00CB7FAA">
        <w:rPr>
          <w:rFonts w:hint="eastAsia"/>
          <w:color w:val="FF0000"/>
          <w:sz w:val="28"/>
          <w:szCs w:val="28"/>
        </w:rPr>
        <w:t>课程目标、主要内容和教学要求</w:t>
      </w:r>
      <w:r w:rsidRPr="00133D3C">
        <w:rPr>
          <w:rFonts w:hint="eastAsia"/>
          <w:sz w:val="28"/>
          <w:szCs w:val="28"/>
        </w:rPr>
        <w:t>，增强可操作性。</w:t>
      </w:r>
    </w:p>
    <w:p w14:paraId="719DF6E5" w14:textId="3B5A7C42" w:rsidR="00133D3C" w:rsidRPr="00133D3C" w:rsidRDefault="00133D3C" w:rsidP="00133D3C">
      <w:pPr>
        <w:pStyle w:val="HTML"/>
        <w:ind w:firstLineChars="200" w:firstLine="562"/>
        <w:rPr>
          <w:rFonts w:hint="eastAsia"/>
          <w:b/>
          <w:bCs/>
          <w:sz w:val="28"/>
          <w:szCs w:val="28"/>
        </w:rPr>
      </w:pPr>
      <w:bookmarkStart w:id="5" w:name="_Hlk230611720"/>
      <w:bookmarkEnd w:id="4"/>
      <w:r w:rsidRPr="00133D3C">
        <w:rPr>
          <w:rFonts w:hint="eastAsia"/>
          <w:b/>
          <w:bCs/>
          <w:sz w:val="28"/>
          <w:szCs w:val="28"/>
        </w:rPr>
        <w:t>七、教学进程总体安排</w:t>
      </w:r>
    </w:p>
    <w:p w14:paraId="0D338C0B" w14:textId="73760C27" w:rsidR="00133D3C" w:rsidRPr="00133D3C" w:rsidRDefault="00133D3C" w:rsidP="00133D3C">
      <w:pPr>
        <w:pStyle w:val="HTML"/>
        <w:ind w:firstLineChars="200" w:firstLine="560"/>
        <w:rPr>
          <w:rFonts w:hint="eastAsia"/>
          <w:sz w:val="28"/>
          <w:szCs w:val="28"/>
        </w:rPr>
      </w:pPr>
      <w:r w:rsidRPr="00133D3C">
        <w:rPr>
          <w:rFonts w:hint="eastAsia"/>
          <w:sz w:val="28"/>
          <w:szCs w:val="28"/>
        </w:rPr>
        <w:t>教学进程是对本专业技术技能人才培养、教育教学实施进程的总体安排，是专业人才培养方案实施的具体体现。</w:t>
      </w:r>
      <w:bookmarkStart w:id="6" w:name="_Hlk39610960"/>
      <w:r w:rsidRPr="00133D3C">
        <w:rPr>
          <w:rFonts w:hint="eastAsia"/>
          <w:sz w:val="28"/>
          <w:szCs w:val="28"/>
        </w:rPr>
        <w:t>以表格的形式列出本专业开设</w:t>
      </w:r>
      <w:r w:rsidRPr="00FC1011">
        <w:rPr>
          <w:rFonts w:hint="eastAsia"/>
          <w:color w:val="FF0000"/>
          <w:sz w:val="28"/>
          <w:szCs w:val="28"/>
          <w:highlight w:val="yellow"/>
        </w:rPr>
        <w:t>课程类别、课程性质、课程名称、课程编码、学时学分、学期课程安排、考核方式，</w:t>
      </w:r>
      <w:r w:rsidRPr="00FC1011">
        <w:rPr>
          <w:rFonts w:hint="eastAsia"/>
          <w:sz w:val="28"/>
          <w:szCs w:val="28"/>
          <w:highlight w:val="yellow"/>
        </w:rPr>
        <w:t>并反映有关</w:t>
      </w:r>
      <w:r w:rsidRPr="00FC1011">
        <w:rPr>
          <w:rFonts w:hint="eastAsia"/>
          <w:color w:val="FF0000"/>
          <w:sz w:val="28"/>
          <w:szCs w:val="28"/>
          <w:highlight w:val="yellow"/>
        </w:rPr>
        <w:t>学时比例</w:t>
      </w:r>
      <w:r w:rsidRPr="00FC1011">
        <w:rPr>
          <w:rFonts w:hint="eastAsia"/>
          <w:sz w:val="28"/>
          <w:szCs w:val="28"/>
          <w:highlight w:val="yellow"/>
        </w:rPr>
        <w:t>要求</w:t>
      </w:r>
      <w:r w:rsidRPr="00133D3C">
        <w:rPr>
          <w:rFonts w:hint="eastAsia"/>
          <w:sz w:val="28"/>
          <w:szCs w:val="28"/>
        </w:rPr>
        <w:t>。</w:t>
      </w:r>
      <w:bookmarkEnd w:id="6"/>
    </w:p>
    <w:bookmarkEnd w:id="5"/>
    <w:p w14:paraId="0D90456F" w14:textId="12BD21A4" w:rsidR="00133D3C" w:rsidRPr="00133D3C" w:rsidRDefault="00133D3C" w:rsidP="00133D3C">
      <w:pPr>
        <w:pStyle w:val="HTML"/>
        <w:ind w:firstLineChars="200" w:firstLine="562"/>
        <w:rPr>
          <w:rFonts w:hint="eastAsia"/>
          <w:b/>
          <w:bCs/>
          <w:sz w:val="28"/>
          <w:szCs w:val="28"/>
        </w:rPr>
      </w:pPr>
      <w:r w:rsidRPr="00133D3C">
        <w:rPr>
          <w:rFonts w:hint="eastAsia"/>
          <w:b/>
          <w:bCs/>
          <w:sz w:val="28"/>
          <w:szCs w:val="28"/>
        </w:rPr>
        <w:t>八、实施保障</w:t>
      </w:r>
    </w:p>
    <w:p w14:paraId="79C10AF9" w14:textId="4767715F" w:rsidR="00133D3C" w:rsidRPr="00133D3C" w:rsidRDefault="00133D3C" w:rsidP="00133D3C">
      <w:pPr>
        <w:pStyle w:val="HTML"/>
        <w:ind w:firstLineChars="200" w:firstLine="560"/>
        <w:rPr>
          <w:rFonts w:hint="eastAsia"/>
          <w:sz w:val="28"/>
          <w:szCs w:val="28"/>
        </w:rPr>
      </w:pPr>
      <w:r w:rsidRPr="00133D3C">
        <w:rPr>
          <w:rFonts w:hint="eastAsia"/>
          <w:sz w:val="28"/>
          <w:szCs w:val="28"/>
        </w:rPr>
        <w:t>主要包括师资队伍、教学设施、教学资源、教学方法、</w:t>
      </w:r>
      <w:r w:rsidRPr="00EA5C53">
        <w:rPr>
          <w:rFonts w:hint="eastAsia"/>
          <w:color w:val="FF0000"/>
          <w:sz w:val="28"/>
          <w:szCs w:val="28"/>
        </w:rPr>
        <w:t>学习评价</w:t>
      </w:r>
      <w:r w:rsidRPr="00133D3C">
        <w:rPr>
          <w:rFonts w:hint="eastAsia"/>
          <w:sz w:val="28"/>
          <w:szCs w:val="28"/>
        </w:rPr>
        <w:t>、质量管理等方面。</w:t>
      </w:r>
    </w:p>
    <w:p w14:paraId="7DCEDAF1" w14:textId="667537A7" w:rsidR="00133D3C" w:rsidRPr="00133D3C" w:rsidRDefault="00133D3C" w:rsidP="00133D3C">
      <w:pPr>
        <w:pStyle w:val="HTML"/>
        <w:ind w:firstLineChars="200" w:firstLine="562"/>
        <w:rPr>
          <w:rFonts w:hint="eastAsia"/>
          <w:b/>
          <w:bCs/>
          <w:sz w:val="28"/>
          <w:szCs w:val="28"/>
        </w:rPr>
      </w:pPr>
      <w:r w:rsidRPr="00133D3C">
        <w:rPr>
          <w:rFonts w:hint="eastAsia"/>
          <w:b/>
          <w:bCs/>
          <w:sz w:val="28"/>
          <w:szCs w:val="28"/>
        </w:rPr>
        <w:t>（一）师资队伍</w:t>
      </w:r>
    </w:p>
    <w:p w14:paraId="03B2481D" w14:textId="39E50252" w:rsidR="00133D3C" w:rsidRPr="00133D3C" w:rsidRDefault="00133D3C" w:rsidP="00133D3C">
      <w:pPr>
        <w:pStyle w:val="HTML"/>
        <w:ind w:firstLineChars="200" w:firstLine="560"/>
        <w:rPr>
          <w:rFonts w:hint="eastAsia"/>
          <w:sz w:val="28"/>
          <w:szCs w:val="28"/>
        </w:rPr>
      </w:pPr>
      <w:r w:rsidRPr="00133D3C">
        <w:rPr>
          <w:rFonts w:hint="eastAsia"/>
          <w:sz w:val="28"/>
          <w:szCs w:val="28"/>
        </w:rPr>
        <w:t>对专兼职教师的数量、结构、素质等提出有关要求。</w:t>
      </w:r>
    </w:p>
    <w:p w14:paraId="69853E0D" w14:textId="2196D8E9" w:rsidR="00133D3C" w:rsidRPr="00133D3C" w:rsidRDefault="00133D3C" w:rsidP="00133D3C">
      <w:pPr>
        <w:pStyle w:val="HTML"/>
        <w:ind w:firstLineChars="200" w:firstLine="562"/>
        <w:rPr>
          <w:rFonts w:hint="eastAsia"/>
          <w:b/>
          <w:bCs/>
          <w:sz w:val="28"/>
          <w:szCs w:val="28"/>
        </w:rPr>
      </w:pPr>
      <w:r w:rsidRPr="00133D3C">
        <w:rPr>
          <w:rFonts w:hint="eastAsia"/>
          <w:b/>
          <w:bCs/>
          <w:sz w:val="28"/>
          <w:szCs w:val="28"/>
        </w:rPr>
        <w:t>（二）教学设施</w:t>
      </w:r>
    </w:p>
    <w:p w14:paraId="37AA576F" w14:textId="330C234F" w:rsidR="00133D3C" w:rsidRPr="00133D3C" w:rsidRDefault="00133D3C" w:rsidP="00133D3C">
      <w:pPr>
        <w:pStyle w:val="HTML"/>
        <w:ind w:firstLineChars="200" w:firstLine="560"/>
        <w:rPr>
          <w:rFonts w:hint="eastAsia"/>
          <w:sz w:val="28"/>
          <w:szCs w:val="28"/>
        </w:rPr>
      </w:pPr>
      <w:r w:rsidRPr="00133D3C">
        <w:rPr>
          <w:rFonts w:hint="eastAsia"/>
          <w:sz w:val="28"/>
          <w:szCs w:val="28"/>
        </w:rPr>
        <w:lastRenderedPageBreak/>
        <w:t>对教室，校内、校外实习实训基地等提出有关要求。</w:t>
      </w:r>
    </w:p>
    <w:p w14:paraId="1CE90795" w14:textId="73B35E2B" w:rsidR="00133D3C" w:rsidRPr="00990B5E" w:rsidRDefault="00133D3C" w:rsidP="00133D3C">
      <w:pPr>
        <w:pStyle w:val="HTML"/>
        <w:ind w:firstLineChars="200" w:firstLine="562"/>
        <w:rPr>
          <w:rFonts w:hint="eastAsia"/>
          <w:b/>
          <w:bCs/>
          <w:sz w:val="28"/>
          <w:szCs w:val="28"/>
        </w:rPr>
      </w:pPr>
      <w:r w:rsidRPr="00990B5E">
        <w:rPr>
          <w:rFonts w:hint="eastAsia"/>
          <w:b/>
          <w:bCs/>
          <w:sz w:val="28"/>
          <w:szCs w:val="28"/>
        </w:rPr>
        <w:t>（三）教学资源</w:t>
      </w:r>
    </w:p>
    <w:p w14:paraId="32D492D5" w14:textId="43309AF8" w:rsidR="00133D3C" w:rsidRPr="00133D3C" w:rsidRDefault="00133D3C" w:rsidP="00133D3C">
      <w:pPr>
        <w:pStyle w:val="HTML"/>
        <w:ind w:firstLineChars="200" w:firstLine="560"/>
        <w:rPr>
          <w:rFonts w:hint="eastAsia"/>
          <w:sz w:val="28"/>
          <w:szCs w:val="28"/>
        </w:rPr>
      </w:pPr>
      <w:r w:rsidRPr="00133D3C">
        <w:rPr>
          <w:rFonts w:hint="eastAsia"/>
          <w:sz w:val="28"/>
          <w:szCs w:val="28"/>
        </w:rPr>
        <w:t>对教材选用、图书文献配备、数字资源配备等提出有关要求。</w:t>
      </w:r>
    </w:p>
    <w:p w14:paraId="2011B598" w14:textId="3AB605F8" w:rsidR="00133D3C" w:rsidRPr="00990B5E" w:rsidRDefault="00133D3C" w:rsidP="00133D3C">
      <w:pPr>
        <w:pStyle w:val="HTML"/>
        <w:ind w:firstLineChars="200" w:firstLine="562"/>
        <w:rPr>
          <w:rFonts w:hint="eastAsia"/>
          <w:b/>
          <w:bCs/>
          <w:sz w:val="28"/>
          <w:szCs w:val="28"/>
        </w:rPr>
      </w:pPr>
      <w:r w:rsidRPr="00990B5E">
        <w:rPr>
          <w:rFonts w:hint="eastAsia"/>
          <w:b/>
          <w:bCs/>
          <w:sz w:val="28"/>
          <w:szCs w:val="28"/>
        </w:rPr>
        <w:t>（四）教学方法</w:t>
      </w:r>
    </w:p>
    <w:p w14:paraId="6270553E" w14:textId="740FC7D1" w:rsidR="00133D3C" w:rsidRPr="00133D3C" w:rsidRDefault="00133D3C" w:rsidP="00133D3C">
      <w:pPr>
        <w:pStyle w:val="HTML"/>
        <w:ind w:firstLineChars="200" w:firstLine="560"/>
        <w:rPr>
          <w:rFonts w:hint="eastAsia"/>
          <w:sz w:val="28"/>
          <w:szCs w:val="28"/>
        </w:rPr>
      </w:pPr>
      <w:r w:rsidRPr="00133D3C">
        <w:rPr>
          <w:rFonts w:hint="eastAsia"/>
          <w:sz w:val="28"/>
          <w:szCs w:val="28"/>
        </w:rPr>
        <w:t>对实施教学应采取的方法提出要求和建议。</w:t>
      </w:r>
    </w:p>
    <w:p w14:paraId="0A83213D" w14:textId="1C719D21" w:rsidR="00133D3C" w:rsidRPr="00990B5E" w:rsidRDefault="00133D3C" w:rsidP="00133D3C">
      <w:pPr>
        <w:pStyle w:val="HTML"/>
        <w:ind w:firstLineChars="200" w:firstLine="562"/>
        <w:rPr>
          <w:rFonts w:hint="eastAsia"/>
          <w:b/>
          <w:bCs/>
          <w:sz w:val="28"/>
          <w:szCs w:val="28"/>
        </w:rPr>
      </w:pPr>
      <w:r w:rsidRPr="00990B5E">
        <w:rPr>
          <w:rFonts w:hint="eastAsia"/>
          <w:b/>
          <w:bCs/>
          <w:sz w:val="28"/>
          <w:szCs w:val="28"/>
        </w:rPr>
        <w:t>（五）学习评价</w:t>
      </w:r>
    </w:p>
    <w:p w14:paraId="639EE259" w14:textId="4DA5CCBC" w:rsidR="00133D3C" w:rsidRPr="00133D3C" w:rsidRDefault="00133D3C" w:rsidP="00133D3C">
      <w:pPr>
        <w:pStyle w:val="HTML"/>
        <w:ind w:firstLineChars="200" w:firstLine="560"/>
        <w:rPr>
          <w:rFonts w:hint="eastAsia"/>
          <w:sz w:val="28"/>
          <w:szCs w:val="28"/>
        </w:rPr>
      </w:pPr>
      <w:r w:rsidRPr="00133D3C">
        <w:rPr>
          <w:rFonts w:hint="eastAsia"/>
          <w:sz w:val="28"/>
          <w:szCs w:val="28"/>
        </w:rPr>
        <w:t>对学生学习评价的方式方法提出要求和建议。</w:t>
      </w:r>
    </w:p>
    <w:p w14:paraId="615E4B38" w14:textId="6CAC28A7" w:rsidR="00133D3C" w:rsidRPr="00990B5E" w:rsidRDefault="00133D3C" w:rsidP="00133D3C">
      <w:pPr>
        <w:pStyle w:val="HTML"/>
        <w:ind w:firstLineChars="200" w:firstLine="562"/>
        <w:rPr>
          <w:rFonts w:hint="eastAsia"/>
          <w:b/>
          <w:bCs/>
          <w:sz w:val="28"/>
          <w:szCs w:val="28"/>
        </w:rPr>
      </w:pPr>
      <w:r w:rsidRPr="00990B5E">
        <w:rPr>
          <w:rFonts w:hint="eastAsia"/>
          <w:b/>
          <w:bCs/>
          <w:sz w:val="28"/>
          <w:szCs w:val="28"/>
        </w:rPr>
        <w:t>（六）质量管理</w:t>
      </w:r>
    </w:p>
    <w:p w14:paraId="797889D8" w14:textId="77777777" w:rsidR="00133D3C" w:rsidRPr="00133D3C" w:rsidRDefault="00133D3C" w:rsidP="00133D3C">
      <w:pPr>
        <w:pStyle w:val="HTML"/>
        <w:ind w:firstLineChars="200" w:firstLine="560"/>
        <w:rPr>
          <w:rFonts w:hint="eastAsia"/>
          <w:sz w:val="28"/>
          <w:szCs w:val="28"/>
        </w:rPr>
      </w:pPr>
      <w:r w:rsidRPr="00133D3C">
        <w:rPr>
          <w:rFonts w:hint="eastAsia"/>
          <w:sz w:val="28"/>
          <w:szCs w:val="28"/>
        </w:rPr>
        <w:t>对专业人才培养的质量管理提出要求。</w:t>
      </w:r>
    </w:p>
    <w:p w14:paraId="31DC3AF6" w14:textId="34F3FE45" w:rsidR="00133D3C" w:rsidRPr="00990B5E" w:rsidRDefault="00133D3C" w:rsidP="00133D3C">
      <w:pPr>
        <w:pStyle w:val="HTML"/>
        <w:ind w:firstLineChars="200" w:firstLine="562"/>
        <w:rPr>
          <w:rFonts w:hint="eastAsia"/>
          <w:b/>
          <w:bCs/>
          <w:sz w:val="28"/>
          <w:szCs w:val="28"/>
        </w:rPr>
      </w:pPr>
      <w:r w:rsidRPr="00990B5E">
        <w:rPr>
          <w:rFonts w:hint="eastAsia"/>
          <w:b/>
          <w:bCs/>
          <w:sz w:val="28"/>
          <w:szCs w:val="28"/>
        </w:rPr>
        <w:t>九、毕业要求</w:t>
      </w:r>
    </w:p>
    <w:p w14:paraId="3ECB416F" w14:textId="448BEF27" w:rsidR="00133D3C" w:rsidRPr="00133D3C" w:rsidRDefault="00133D3C" w:rsidP="00133D3C">
      <w:pPr>
        <w:pStyle w:val="HTML"/>
        <w:ind w:firstLineChars="200" w:firstLine="560"/>
        <w:rPr>
          <w:rFonts w:hint="eastAsia"/>
          <w:sz w:val="28"/>
          <w:szCs w:val="28"/>
        </w:rPr>
      </w:pPr>
      <w:r w:rsidRPr="00133D3C">
        <w:rPr>
          <w:rFonts w:hint="eastAsia"/>
          <w:sz w:val="28"/>
          <w:szCs w:val="28"/>
        </w:rPr>
        <w:t>毕业要求是学生通过</w:t>
      </w:r>
      <w:r w:rsidRPr="00C57D1A">
        <w:rPr>
          <w:rFonts w:hint="eastAsia"/>
          <w:color w:val="FF0000"/>
          <w:sz w:val="28"/>
          <w:szCs w:val="28"/>
        </w:rPr>
        <w:t>规定年限</w:t>
      </w:r>
      <w:r w:rsidRPr="00133D3C">
        <w:rPr>
          <w:rFonts w:hint="eastAsia"/>
          <w:sz w:val="28"/>
          <w:szCs w:val="28"/>
        </w:rPr>
        <w:t>的学习，须修满的专业人才培养方案所规定的</w:t>
      </w:r>
      <w:r w:rsidRPr="00C57D1A">
        <w:rPr>
          <w:rFonts w:hint="eastAsia"/>
          <w:color w:val="FF0000"/>
          <w:sz w:val="28"/>
          <w:szCs w:val="28"/>
        </w:rPr>
        <w:t>学时学分</w:t>
      </w:r>
      <w:r w:rsidRPr="00133D3C">
        <w:rPr>
          <w:rFonts w:hint="eastAsia"/>
          <w:sz w:val="28"/>
          <w:szCs w:val="28"/>
        </w:rPr>
        <w:t>，完成规定的</w:t>
      </w:r>
      <w:r w:rsidRPr="00C57D1A">
        <w:rPr>
          <w:rFonts w:hint="eastAsia"/>
          <w:color w:val="FF0000"/>
          <w:sz w:val="28"/>
          <w:szCs w:val="28"/>
        </w:rPr>
        <w:t>教学活动</w:t>
      </w:r>
      <w:r w:rsidRPr="00133D3C">
        <w:rPr>
          <w:rFonts w:hint="eastAsia"/>
          <w:sz w:val="28"/>
          <w:szCs w:val="28"/>
        </w:rPr>
        <w:t>，毕业时应达到的</w:t>
      </w:r>
      <w:r w:rsidRPr="00C57D1A">
        <w:rPr>
          <w:rFonts w:hint="eastAsia"/>
          <w:color w:val="FF0000"/>
          <w:sz w:val="28"/>
          <w:szCs w:val="28"/>
        </w:rPr>
        <w:t>素质、知识和能力</w:t>
      </w:r>
      <w:r w:rsidRPr="00133D3C">
        <w:rPr>
          <w:rFonts w:hint="eastAsia"/>
          <w:sz w:val="28"/>
          <w:szCs w:val="28"/>
        </w:rPr>
        <w:t>等方面要求。</w:t>
      </w:r>
      <w:r w:rsidRPr="00AF1C6E">
        <w:rPr>
          <w:rFonts w:hint="eastAsia"/>
          <w:color w:val="FF0000"/>
          <w:sz w:val="28"/>
          <w:szCs w:val="28"/>
        </w:rPr>
        <w:t>毕业要求应能支撑培养目标的有效达成。</w:t>
      </w:r>
    </w:p>
    <w:p w14:paraId="169A0E9A" w14:textId="47627532" w:rsidR="00133D3C" w:rsidRPr="00990B5E" w:rsidRDefault="00133D3C" w:rsidP="00133D3C">
      <w:pPr>
        <w:pStyle w:val="HTML"/>
        <w:ind w:firstLineChars="200" w:firstLine="562"/>
        <w:rPr>
          <w:rFonts w:hint="eastAsia"/>
          <w:b/>
          <w:bCs/>
          <w:sz w:val="28"/>
          <w:szCs w:val="28"/>
        </w:rPr>
      </w:pPr>
      <w:bookmarkStart w:id="7" w:name="_Hlk230611842"/>
      <w:r w:rsidRPr="00990B5E">
        <w:rPr>
          <w:rFonts w:hint="eastAsia"/>
          <w:b/>
          <w:bCs/>
          <w:sz w:val="28"/>
          <w:szCs w:val="28"/>
        </w:rPr>
        <w:t>十、附录</w:t>
      </w:r>
    </w:p>
    <w:p w14:paraId="66251A9F" w14:textId="2736EAB0" w:rsidR="00133D3C" w:rsidRPr="00133D3C" w:rsidRDefault="00133D3C" w:rsidP="00133D3C">
      <w:pPr>
        <w:pStyle w:val="HTML"/>
        <w:ind w:firstLineChars="200" w:firstLine="560"/>
        <w:rPr>
          <w:rFonts w:hint="eastAsia"/>
          <w:sz w:val="28"/>
          <w:szCs w:val="28"/>
        </w:rPr>
      </w:pPr>
      <w:r w:rsidRPr="00133D3C">
        <w:rPr>
          <w:rFonts w:hint="eastAsia"/>
          <w:sz w:val="28"/>
          <w:szCs w:val="28"/>
        </w:rPr>
        <w:t>一般包括教学进程安排表、变更审批表等。</w:t>
      </w:r>
      <w:bookmarkEnd w:id="7"/>
    </w:p>
    <w:sectPr w:rsidR="00133D3C" w:rsidRPr="00133D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9C923" w14:textId="77777777" w:rsidR="00131AE9" w:rsidRDefault="00131AE9" w:rsidP="00AF1C6E">
      <w:pPr>
        <w:rPr>
          <w:rFonts w:hint="eastAsia"/>
        </w:rPr>
      </w:pPr>
      <w:r>
        <w:separator/>
      </w:r>
    </w:p>
  </w:endnote>
  <w:endnote w:type="continuationSeparator" w:id="0">
    <w:p w14:paraId="026B147C" w14:textId="77777777" w:rsidR="00131AE9" w:rsidRDefault="00131AE9" w:rsidP="00AF1C6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7093D" w14:textId="77777777" w:rsidR="00131AE9" w:rsidRDefault="00131AE9" w:rsidP="00AF1C6E">
      <w:pPr>
        <w:rPr>
          <w:rFonts w:hint="eastAsia"/>
        </w:rPr>
      </w:pPr>
      <w:r>
        <w:separator/>
      </w:r>
    </w:p>
  </w:footnote>
  <w:footnote w:type="continuationSeparator" w:id="0">
    <w:p w14:paraId="3FEA9FB5" w14:textId="77777777" w:rsidR="00131AE9" w:rsidRDefault="00131AE9" w:rsidP="00AF1C6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D3C"/>
    <w:rsid w:val="00131AE9"/>
    <w:rsid w:val="00133D3C"/>
    <w:rsid w:val="00206603"/>
    <w:rsid w:val="00221FC2"/>
    <w:rsid w:val="002E73AF"/>
    <w:rsid w:val="0035391C"/>
    <w:rsid w:val="0042258B"/>
    <w:rsid w:val="004226D6"/>
    <w:rsid w:val="00490453"/>
    <w:rsid w:val="004B6F11"/>
    <w:rsid w:val="005B33F5"/>
    <w:rsid w:val="005E4CCE"/>
    <w:rsid w:val="00762EAB"/>
    <w:rsid w:val="0079653E"/>
    <w:rsid w:val="0087746D"/>
    <w:rsid w:val="00990B5E"/>
    <w:rsid w:val="009D4C26"/>
    <w:rsid w:val="009F36C7"/>
    <w:rsid w:val="00A04085"/>
    <w:rsid w:val="00AA0595"/>
    <w:rsid w:val="00AF1C6E"/>
    <w:rsid w:val="00B005DB"/>
    <w:rsid w:val="00B570E2"/>
    <w:rsid w:val="00C57D1A"/>
    <w:rsid w:val="00CB7FAA"/>
    <w:rsid w:val="00DB7736"/>
    <w:rsid w:val="00EA5C53"/>
    <w:rsid w:val="00FC10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354E3"/>
  <w15:chartTrackingRefBased/>
  <w15:docId w15:val="{8B62DDC8-B8D1-4D5A-8E37-B1A2D67A0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133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rsid w:val="00133D3C"/>
    <w:rPr>
      <w:rFonts w:ascii="宋体" w:eastAsia="宋体" w:hAnsi="宋体" w:cs="宋体"/>
      <w:kern w:val="0"/>
      <w:sz w:val="24"/>
      <w:szCs w:val="24"/>
    </w:rPr>
  </w:style>
  <w:style w:type="paragraph" w:styleId="a3">
    <w:name w:val="Balloon Text"/>
    <w:basedOn w:val="a"/>
    <w:link w:val="a4"/>
    <w:uiPriority w:val="99"/>
    <w:semiHidden/>
    <w:unhideWhenUsed/>
    <w:rsid w:val="00762EAB"/>
    <w:rPr>
      <w:sz w:val="18"/>
      <w:szCs w:val="18"/>
    </w:rPr>
  </w:style>
  <w:style w:type="character" w:customStyle="1" w:styleId="a4">
    <w:name w:val="批注框文本 字符"/>
    <w:basedOn w:val="a0"/>
    <w:link w:val="a3"/>
    <w:uiPriority w:val="99"/>
    <w:semiHidden/>
    <w:rsid w:val="00762EAB"/>
    <w:rPr>
      <w:sz w:val="18"/>
      <w:szCs w:val="18"/>
    </w:rPr>
  </w:style>
  <w:style w:type="paragraph" w:styleId="a5">
    <w:name w:val="header"/>
    <w:basedOn w:val="a"/>
    <w:link w:val="a6"/>
    <w:uiPriority w:val="99"/>
    <w:unhideWhenUsed/>
    <w:rsid w:val="00AF1C6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AF1C6E"/>
    <w:rPr>
      <w:sz w:val="18"/>
      <w:szCs w:val="18"/>
    </w:rPr>
  </w:style>
  <w:style w:type="paragraph" w:styleId="a7">
    <w:name w:val="footer"/>
    <w:basedOn w:val="a"/>
    <w:link w:val="a8"/>
    <w:uiPriority w:val="99"/>
    <w:unhideWhenUsed/>
    <w:rsid w:val="00AF1C6E"/>
    <w:pPr>
      <w:tabs>
        <w:tab w:val="center" w:pos="4153"/>
        <w:tab w:val="right" w:pos="8306"/>
      </w:tabs>
      <w:snapToGrid w:val="0"/>
      <w:jc w:val="left"/>
    </w:pPr>
    <w:rPr>
      <w:sz w:val="18"/>
      <w:szCs w:val="18"/>
    </w:rPr>
  </w:style>
  <w:style w:type="character" w:customStyle="1" w:styleId="a8">
    <w:name w:val="页脚 字符"/>
    <w:basedOn w:val="a0"/>
    <w:link w:val="a7"/>
    <w:uiPriority w:val="99"/>
    <w:rsid w:val="00AF1C6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94296">
      <w:bodyDiv w:val="1"/>
      <w:marLeft w:val="0"/>
      <w:marRight w:val="0"/>
      <w:marTop w:val="0"/>
      <w:marBottom w:val="0"/>
      <w:divBdr>
        <w:top w:val="none" w:sz="0" w:space="0" w:color="auto"/>
        <w:left w:val="none" w:sz="0" w:space="0" w:color="auto"/>
        <w:bottom w:val="none" w:sz="0" w:space="0" w:color="auto"/>
        <w:right w:val="none" w:sz="0" w:space="0" w:color="auto"/>
      </w:divBdr>
    </w:div>
    <w:div w:id="333999043">
      <w:bodyDiv w:val="1"/>
      <w:marLeft w:val="0"/>
      <w:marRight w:val="0"/>
      <w:marTop w:val="0"/>
      <w:marBottom w:val="0"/>
      <w:divBdr>
        <w:top w:val="none" w:sz="0" w:space="0" w:color="auto"/>
        <w:left w:val="none" w:sz="0" w:space="0" w:color="auto"/>
        <w:bottom w:val="none" w:sz="0" w:space="0" w:color="auto"/>
        <w:right w:val="none" w:sz="0" w:space="0" w:color="auto"/>
      </w:divBdr>
    </w:div>
    <w:div w:id="483350006">
      <w:bodyDiv w:val="1"/>
      <w:marLeft w:val="0"/>
      <w:marRight w:val="0"/>
      <w:marTop w:val="0"/>
      <w:marBottom w:val="0"/>
      <w:divBdr>
        <w:top w:val="none" w:sz="0" w:space="0" w:color="auto"/>
        <w:left w:val="none" w:sz="0" w:space="0" w:color="auto"/>
        <w:bottom w:val="none" w:sz="0" w:space="0" w:color="auto"/>
        <w:right w:val="none" w:sz="0" w:space="0" w:color="auto"/>
      </w:divBdr>
    </w:div>
    <w:div w:id="614141215">
      <w:bodyDiv w:val="1"/>
      <w:marLeft w:val="0"/>
      <w:marRight w:val="0"/>
      <w:marTop w:val="0"/>
      <w:marBottom w:val="0"/>
      <w:divBdr>
        <w:top w:val="none" w:sz="0" w:space="0" w:color="auto"/>
        <w:left w:val="none" w:sz="0" w:space="0" w:color="auto"/>
        <w:bottom w:val="none" w:sz="0" w:space="0" w:color="auto"/>
        <w:right w:val="none" w:sz="0" w:space="0" w:color="auto"/>
      </w:divBdr>
    </w:div>
    <w:div w:id="1017272004">
      <w:bodyDiv w:val="1"/>
      <w:marLeft w:val="0"/>
      <w:marRight w:val="0"/>
      <w:marTop w:val="0"/>
      <w:marBottom w:val="0"/>
      <w:divBdr>
        <w:top w:val="none" w:sz="0" w:space="0" w:color="auto"/>
        <w:left w:val="none" w:sz="0" w:space="0" w:color="auto"/>
        <w:bottom w:val="none" w:sz="0" w:space="0" w:color="auto"/>
        <w:right w:val="none" w:sz="0" w:space="0" w:color="auto"/>
      </w:divBdr>
    </w:div>
    <w:div w:id="1032807895">
      <w:bodyDiv w:val="1"/>
      <w:marLeft w:val="0"/>
      <w:marRight w:val="0"/>
      <w:marTop w:val="0"/>
      <w:marBottom w:val="0"/>
      <w:divBdr>
        <w:top w:val="none" w:sz="0" w:space="0" w:color="auto"/>
        <w:left w:val="none" w:sz="0" w:space="0" w:color="auto"/>
        <w:bottom w:val="none" w:sz="0" w:space="0" w:color="auto"/>
        <w:right w:val="none" w:sz="0" w:space="0" w:color="auto"/>
      </w:divBdr>
    </w:div>
    <w:div w:id="1328629234">
      <w:bodyDiv w:val="1"/>
      <w:marLeft w:val="0"/>
      <w:marRight w:val="0"/>
      <w:marTop w:val="0"/>
      <w:marBottom w:val="0"/>
      <w:divBdr>
        <w:top w:val="none" w:sz="0" w:space="0" w:color="auto"/>
        <w:left w:val="none" w:sz="0" w:space="0" w:color="auto"/>
        <w:bottom w:val="none" w:sz="0" w:space="0" w:color="auto"/>
        <w:right w:val="none" w:sz="0" w:space="0" w:color="auto"/>
      </w:divBdr>
    </w:div>
    <w:div w:id="1442801512">
      <w:bodyDiv w:val="1"/>
      <w:marLeft w:val="0"/>
      <w:marRight w:val="0"/>
      <w:marTop w:val="0"/>
      <w:marBottom w:val="0"/>
      <w:divBdr>
        <w:top w:val="none" w:sz="0" w:space="0" w:color="auto"/>
        <w:left w:val="none" w:sz="0" w:space="0" w:color="auto"/>
        <w:bottom w:val="none" w:sz="0" w:space="0" w:color="auto"/>
        <w:right w:val="none" w:sz="0" w:space="0" w:color="auto"/>
      </w:divBdr>
    </w:div>
    <w:div w:id="1490369144">
      <w:bodyDiv w:val="1"/>
      <w:marLeft w:val="0"/>
      <w:marRight w:val="0"/>
      <w:marTop w:val="0"/>
      <w:marBottom w:val="0"/>
      <w:divBdr>
        <w:top w:val="none" w:sz="0" w:space="0" w:color="auto"/>
        <w:left w:val="none" w:sz="0" w:space="0" w:color="auto"/>
        <w:bottom w:val="none" w:sz="0" w:space="0" w:color="auto"/>
        <w:right w:val="none" w:sz="0" w:space="0" w:color="auto"/>
      </w:divBdr>
    </w:div>
    <w:div w:id="1574000575">
      <w:bodyDiv w:val="1"/>
      <w:marLeft w:val="0"/>
      <w:marRight w:val="0"/>
      <w:marTop w:val="0"/>
      <w:marBottom w:val="0"/>
      <w:divBdr>
        <w:top w:val="none" w:sz="0" w:space="0" w:color="auto"/>
        <w:left w:val="none" w:sz="0" w:space="0" w:color="auto"/>
        <w:bottom w:val="none" w:sz="0" w:space="0" w:color="auto"/>
        <w:right w:val="none" w:sz="0" w:space="0" w:color="auto"/>
      </w:divBdr>
    </w:div>
    <w:div w:id="166651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5</Pages>
  <Words>838</Words>
  <Characters>839</Characters>
  <Application>Microsoft Office Word</Application>
  <DocSecurity>0</DocSecurity>
  <Lines>28</Lines>
  <Paragraphs>14</Paragraphs>
  <ScaleCrop>false</ScaleCrop>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小平 吴</cp:lastModifiedBy>
  <cp:revision>14</cp:revision>
  <dcterms:created xsi:type="dcterms:W3CDTF">2020-05-05T14:05:00Z</dcterms:created>
  <dcterms:modified xsi:type="dcterms:W3CDTF">2026-05-25T06:40:00Z</dcterms:modified>
</cp:coreProperties>
</file>