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8C28D" w14:textId="77777777" w:rsidR="00A95CD3" w:rsidRPr="00A95CD3" w:rsidRDefault="00A95CD3" w:rsidP="00A95CD3">
      <w:pPr>
        <w:jc w:val="center"/>
        <w:rPr>
          <w:rFonts w:hint="eastAsia"/>
          <w:b/>
          <w:bCs/>
          <w:sz w:val="32"/>
          <w:szCs w:val="32"/>
        </w:rPr>
      </w:pPr>
      <w:r w:rsidRPr="00A95CD3">
        <w:rPr>
          <w:rFonts w:hint="eastAsia"/>
          <w:b/>
          <w:bCs/>
          <w:sz w:val="32"/>
          <w:szCs w:val="32"/>
        </w:rPr>
        <w:t>教育部办公厅关于做好职业教育</w:t>
      </w:r>
    </w:p>
    <w:p w14:paraId="359B63E9" w14:textId="76D6416C" w:rsidR="00A95CD3" w:rsidRPr="00A95CD3" w:rsidRDefault="00A95CD3" w:rsidP="00A95CD3">
      <w:pPr>
        <w:jc w:val="center"/>
        <w:rPr>
          <w:rFonts w:hint="eastAsia"/>
          <w:b/>
          <w:bCs/>
          <w:sz w:val="32"/>
          <w:szCs w:val="32"/>
        </w:rPr>
      </w:pPr>
      <w:r w:rsidRPr="00A95CD3">
        <w:rPr>
          <w:rFonts w:hint="eastAsia"/>
          <w:b/>
          <w:bCs/>
          <w:sz w:val="32"/>
          <w:szCs w:val="32"/>
        </w:rPr>
        <w:t>“双师型”教师认定工作的通知</w:t>
      </w:r>
    </w:p>
    <w:p w14:paraId="2554A9CD" w14:textId="77777777" w:rsidR="00A95CD3" w:rsidRPr="00A95CD3" w:rsidRDefault="00A95CD3" w:rsidP="00A95CD3">
      <w:pPr>
        <w:jc w:val="center"/>
        <w:rPr>
          <w:rFonts w:hint="eastAsia"/>
        </w:rPr>
      </w:pPr>
      <w:r w:rsidRPr="00A95CD3">
        <w:rPr>
          <w:rFonts w:hint="eastAsia"/>
        </w:rPr>
        <w:t>教师厅〔2022〕2号</w:t>
      </w:r>
    </w:p>
    <w:p w14:paraId="1CBD2DB4" w14:textId="77777777" w:rsidR="00A95CD3" w:rsidRDefault="00A95CD3" w:rsidP="00A95CD3">
      <w:pPr>
        <w:rPr>
          <w:rFonts w:hint="eastAsia"/>
        </w:rPr>
      </w:pPr>
    </w:p>
    <w:p w14:paraId="3C02F43D" w14:textId="3AF9D069" w:rsidR="00A95CD3" w:rsidRPr="00A95CD3" w:rsidRDefault="00A95CD3" w:rsidP="00A95CD3">
      <w:pPr>
        <w:rPr>
          <w:rFonts w:hint="eastAsia"/>
        </w:rPr>
      </w:pPr>
      <w:r w:rsidRPr="00A95CD3">
        <w:rPr>
          <w:rFonts w:hint="eastAsia"/>
        </w:rPr>
        <w:t>各省、自治区、直辖市教育厅（教委），新疆生产建设兵团教育局：</w:t>
      </w:r>
    </w:p>
    <w:p w14:paraId="5860AF09" w14:textId="2CBB0679" w:rsidR="00A95CD3" w:rsidRPr="00A95CD3" w:rsidRDefault="00A95CD3" w:rsidP="00A95CD3">
      <w:pPr>
        <w:ind w:firstLineChars="200" w:firstLine="420"/>
        <w:rPr>
          <w:rFonts w:hint="eastAsia"/>
        </w:rPr>
      </w:pPr>
      <w:r w:rsidRPr="00A95CD3">
        <w:rPr>
          <w:rFonts w:hint="eastAsia"/>
        </w:rPr>
        <w:t>为贯彻党的二十大精神，落实新修订的《中华人民共和国职业教育法》《中共中央 国务院关于全面深化新时代教师队伍建设改革的意见》和中共中央办公厅、国务院办公厅印发《关于推动现代职业教育高质量发展的意见》要求，加快推进职业教育“双师型”教师队伍高质量建设，健全教师标准体系，现就职业教育“双师型”教师认定工作通知如下。</w:t>
      </w:r>
    </w:p>
    <w:p w14:paraId="1027D52C" w14:textId="393F5C71" w:rsidR="00A95CD3" w:rsidRPr="00A95CD3" w:rsidRDefault="00A95CD3" w:rsidP="00A95CD3">
      <w:pPr>
        <w:ind w:firstLineChars="200" w:firstLine="420"/>
        <w:rPr>
          <w:rFonts w:hint="eastAsia"/>
        </w:rPr>
      </w:pPr>
      <w:r w:rsidRPr="00A95CD3">
        <w:rPr>
          <w:rFonts w:hint="eastAsia"/>
        </w:rPr>
        <w:t>一、明确认定范围。职业教育“双师型”教师认定主要适用于职业学校的专业课教师（含实习指导教师）。公共课教师、校内其他具有教师资格并实际承担教学任务的人员，正式聘任的校外兼职教师，以及其他依法开展职业学校教育的机构中具有教师资格的人员，在符合一定条件的前提下可参照实施。</w:t>
      </w:r>
    </w:p>
    <w:p w14:paraId="6329B7D9" w14:textId="3A6DCDC4" w:rsidR="00A95CD3" w:rsidRPr="00A95CD3" w:rsidRDefault="00A95CD3" w:rsidP="00A95CD3">
      <w:pPr>
        <w:ind w:firstLineChars="200" w:firstLine="420"/>
        <w:rPr>
          <w:rFonts w:hint="eastAsia"/>
        </w:rPr>
      </w:pPr>
      <w:r w:rsidRPr="00A95CD3">
        <w:rPr>
          <w:rFonts w:hint="eastAsia"/>
        </w:rPr>
        <w:t>二、严格标准要求。坚持把师德师风作为衡量“双师型”教师能力素质的第一标准，强化对思想政治素质和师德素养的考察，师德考核不合格者在影响期内不得参加“双师型”教师认定，已认定的应予以撤销。要落实立德树人根本任务，遵循教育规律和技术技能人才成长规律，做到工学结合、知行合一、</w:t>
      </w:r>
      <w:proofErr w:type="gramStart"/>
      <w:r w:rsidRPr="00A95CD3">
        <w:rPr>
          <w:rFonts w:hint="eastAsia"/>
        </w:rPr>
        <w:t>德技并</w:t>
      </w:r>
      <w:proofErr w:type="gramEnd"/>
      <w:r w:rsidRPr="00A95CD3">
        <w:rPr>
          <w:rFonts w:hint="eastAsia"/>
        </w:rPr>
        <w:t>修。要突出对理论教学和实践教学能力的考察，注重教学改革和专业建设实绩。要熟悉行业企业情况，具有相应的专业技能，以及行业企业工作经历或实践经验。</w:t>
      </w:r>
    </w:p>
    <w:p w14:paraId="527EE8E1" w14:textId="1F08BD16" w:rsidR="00A95CD3" w:rsidRPr="00A95CD3" w:rsidRDefault="00A95CD3" w:rsidP="00A95CD3">
      <w:pPr>
        <w:ind w:firstLineChars="200" w:firstLine="420"/>
        <w:rPr>
          <w:rFonts w:hint="eastAsia"/>
        </w:rPr>
      </w:pPr>
      <w:r w:rsidRPr="00A95CD3">
        <w:rPr>
          <w:rFonts w:hint="eastAsia"/>
        </w:rPr>
        <w:t>三、加强组织实施。省级教育行政部门负责区域内“双师型”教师认定工作的组织领导、统筹协调。认定工作应按照个人申报、组织认定、结果复查的程序具体实施。组织认定可由省级教育行政部门按程序指定具备认定条件的学校、第三方机构或专家组织等具体实施。实施主体要明确负责部门，组建由教育部门、行业企业、院校专家等共同组成的认定专家评议委员会，严格按照标准条件，规范程序，保证质量。认定结果经检查复核通过后，报省级教育行政部门备案。学校应及时更新教师管理信息系统“双师型”教师信息，确保数据准确统一。</w:t>
      </w:r>
    </w:p>
    <w:p w14:paraId="69B8F2E7" w14:textId="288EE2D5" w:rsidR="00A95CD3" w:rsidRPr="00A95CD3" w:rsidRDefault="00A95CD3" w:rsidP="00A95CD3">
      <w:pPr>
        <w:ind w:firstLineChars="200" w:firstLine="420"/>
        <w:rPr>
          <w:rFonts w:hint="eastAsia"/>
        </w:rPr>
      </w:pPr>
      <w:r w:rsidRPr="00A95CD3">
        <w:rPr>
          <w:rFonts w:hint="eastAsia"/>
        </w:rPr>
        <w:t>四、强化监督评价。省级教育行政部门要加强对认定工作的规范指导和监督管理，要建立健全公示公开、第三方评估、抽查复查、责任追究、过程追溯等制度，发挥广大教师的监督作用，畅通投诉反馈渠道，确保过程透明规范、结果公平公正。教育部将对各地“双师型”教师认定工作进行抽查。</w:t>
      </w:r>
    </w:p>
    <w:p w14:paraId="774B68B9" w14:textId="0D6A7507" w:rsidR="00A95CD3" w:rsidRPr="00A95CD3" w:rsidRDefault="00A95CD3" w:rsidP="00A95CD3">
      <w:pPr>
        <w:ind w:firstLineChars="200" w:firstLine="420"/>
        <w:rPr>
          <w:rFonts w:hint="eastAsia"/>
        </w:rPr>
      </w:pPr>
      <w:r w:rsidRPr="00A95CD3">
        <w:rPr>
          <w:rFonts w:hint="eastAsia"/>
        </w:rPr>
        <w:t>五、促进持续发展。要制定激励政策，建立能进能出、能上能下的动态调整机制，根据教师不同能力条件分级认定，引导和鼓励广大教师走“双师型”发展道路。在职务（职称）晋升、教育培训、评先评优等方面应向“双师型”教师倾斜，课时费标准原则上应高于同级别教师岗位。要根据“双师型”教师不同阶段发展需求，精准提供教育教学、岗位实训、企业实践等机会。要鼓励“双师型”教师取得行业领域职业资格证书、职业技能等级证书，获聘行业领域专业技术职务（职称）。要结合学制和专业特点，对“双师型”教师能力素质进行不超过5年一周期的复核，突出聘期内岗位业绩考察，促进教师知识技能持续更新。</w:t>
      </w:r>
    </w:p>
    <w:p w14:paraId="22FD7520" w14:textId="648BF99C" w:rsidR="00A95CD3" w:rsidRPr="00A95CD3" w:rsidRDefault="00A95CD3" w:rsidP="00A95CD3">
      <w:pPr>
        <w:ind w:firstLineChars="200" w:firstLine="420"/>
        <w:rPr>
          <w:rFonts w:hint="eastAsia"/>
        </w:rPr>
      </w:pPr>
      <w:r w:rsidRPr="00A95CD3">
        <w:rPr>
          <w:rFonts w:hint="eastAsia"/>
        </w:rPr>
        <w:t>六、注重作用发挥。要充分发挥“双师型”教师在综合育人、企业实践、教学改革、社会服务和教师专业发展等方面带头引领作用，充分挖掘典型案例，示范教师培训、顶岗实践、研修访学等成长路径方法。在“双高”建设计划、优质中职学校和专业建设计划、职业院校办学能力达标、专业设置审批和布局结构优化、现场工程师培养计划，以及教师创新团队、名师（名匠）工作室、技艺技能传承创新平台建设中，应将“双师型”教师作用发挥情况作为重要指标。</w:t>
      </w:r>
    </w:p>
    <w:p w14:paraId="70830019" w14:textId="68EE7742" w:rsidR="00A95CD3" w:rsidRPr="00A95CD3" w:rsidRDefault="00A95CD3" w:rsidP="00A95CD3">
      <w:pPr>
        <w:ind w:firstLineChars="200" w:firstLine="420"/>
        <w:rPr>
          <w:rFonts w:hint="eastAsia"/>
        </w:rPr>
      </w:pPr>
      <w:r w:rsidRPr="00A95CD3">
        <w:rPr>
          <w:rFonts w:hint="eastAsia"/>
        </w:rPr>
        <w:lastRenderedPageBreak/>
        <w:t>国家制定职业教育“双师型”教师基本标准（见附件）。各省级教育行政部门应结合本地具体情况，以及不同教育层次、专业大类等，参照制定修订本级“双师型”教师认定标准、实施办法，明确支持举措，实行分类评价，并适时调整完善。认定工作实施主体应根据认定对象具体情况，制定“双师型”教师认定实施细则，报所属教育行政部门备案后实施。各地各校制定的“双师型”教师认定标准不低于国家规定的基本标准，可结合实际明确破格条件。</w:t>
      </w:r>
    </w:p>
    <w:p w14:paraId="6CA7B71D" w14:textId="0F9B58AF" w:rsidR="00A95CD3" w:rsidRPr="00A95CD3" w:rsidRDefault="00A95CD3" w:rsidP="00A95CD3">
      <w:pPr>
        <w:ind w:firstLineChars="200" w:firstLine="420"/>
        <w:rPr>
          <w:rFonts w:hint="eastAsia"/>
        </w:rPr>
      </w:pPr>
      <w:r w:rsidRPr="00A95CD3">
        <w:rPr>
          <w:rFonts w:hint="eastAsia"/>
        </w:rPr>
        <w:t>各地应于2022年底前展开本年度“双师型”教师认定相关工作，及时总结经验做法，研究解决出现的新情况和新问题。12月20日前将认定工作进展报教育部（教师工作司），遇有重要问题及时报告。联系人及电话：王少愚、孙晓虎，010-66097080、66097715，邮箱：fzc@moe.edu.cn，传真：010-66020522。</w:t>
      </w:r>
    </w:p>
    <w:p w14:paraId="7928D36F" w14:textId="5839F66E" w:rsidR="00A95CD3" w:rsidRPr="00A95CD3" w:rsidRDefault="00A95CD3" w:rsidP="00A95CD3">
      <w:pPr>
        <w:ind w:firstLineChars="200" w:firstLine="420"/>
        <w:rPr>
          <w:rFonts w:hint="eastAsia"/>
        </w:rPr>
      </w:pPr>
      <w:r w:rsidRPr="00A95CD3">
        <w:rPr>
          <w:rFonts w:hint="eastAsia"/>
        </w:rPr>
        <w:t>附件：</w:t>
      </w:r>
      <w:hyperlink r:id="rId4" w:tgtFrame="_blank" w:history="1">
        <w:r w:rsidRPr="00A95CD3">
          <w:rPr>
            <w:rStyle w:val="ae"/>
            <w:rFonts w:hint="eastAsia"/>
          </w:rPr>
          <w:t>职业教育“双师型”教师基本标准（试行）</w:t>
        </w:r>
      </w:hyperlink>
    </w:p>
    <w:p w14:paraId="68B15B3B" w14:textId="77777777" w:rsidR="00A95CD3" w:rsidRDefault="00A95CD3" w:rsidP="00A95CD3">
      <w:pPr>
        <w:rPr>
          <w:rFonts w:hint="eastAsia"/>
        </w:rPr>
      </w:pPr>
    </w:p>
    <w:p w14:paraId="2E444BED" w14:textId="42AFADF5" w:rsidR="00A95CD3" w:rsidRPr="00A95CD3" w:rsidRDefault="00A95CD3" w:rsidP="00A95CD3">
      <w:pPr>
        <w:jc w:val="right"/>
        <w:rPr>
          <w:rFonts w:hint="eastAsia"/>
        </w:rPr>
      </w:pPr>
      <w:r w:rsidRPr="00A95CD3">
        <w:rPr>
          <w:rFonts w:hint="eastAsia"/>
        </w:rPr>
        <w:t>教育部办公厅</w:t>
      </w:r>
    </w:p>
    <w:p w14:paraId="0D218DA8" w14:textId="77777777" w:rsidR="00A95CD3" w:rsidRDefault="00A95CD3" w:rsidP="00A95CD3">
      <w:pPr>
        <w:jc w:val="right"/>
        <w:rPr>
          <w:rFonts w:hint="eastAsia"/>
        </w:rPr>
      </w:pPr>
      <w:r w:rsidRPr="00A95CD3">
        <w:rPr>
          <w:rFonts w:hint="eastAsia"/>
        </w:rPr>
        <w:t>2022年10月25日</w:t>
      </w:r>
    </w:p>
    <w:p w14:paraId="34CA76CA" w14:textId="77777777" w:rsidR="00A95CD3" w:rsidRPr="00A95CD3" w:rsidRDefault="00A95CD3" w:rsidP="00A95CD3">
      <w:pPr>
        <w:jc w:val="right"/>
        <w:rPr>
          <w:rFonts w:hint="eastAsia"/>
        </w:rPr>
      </w:pPr>
    </w:p>
    <w:p w14:paraId="41B14E90" w14:textId="77777777" w:rsidR="00A95CD3" w:rsidRPr="00A95CD3" w:rsidRDefault="00A95CD3" w:rsidP="00A95CD3">
      <w:pPr>
        <w:spacing w:line="580" w:lineRule="exact"/>
        <w:rPr>
          <w:rFonts w:ascii="Times New Roman" w:eastAsia="黑体" w:hAnsi="Times New Roman" w:cs="Times New Roman"/>
          <w:bCs/>
          <w:kern w:val="0"/>
          <w:szCs w:val="21"/>
        </w:rPr>
      </w:pPr>
      <w:r w:rsidRPr="00A95CD3">
        <w:rPr>
          <w:rFonts w:ascii="Times New Roman" w:eastAsia="黑体" w:hAnsi="Times New Roman" w:cs="Times New Roman"/>
          <w:bCs/>
          <w:kern w:val="0"/>
          <w:szCs w:val="21"/>
        </w:rPr>
        <w:t>附件</w:t>
      </w:r>
    </w:p>
    <w:p w14:paraId="4A1FC1C1" w14:textId="77777777" w:rsidR="00A95CD3" w:rsidRDefault="00A95CD3" w:rsidP="00A95CD3">
      <w:pPr>
        <w:pStyle w:val="af3"/>
        <w:rPr>
          <w:rFonts w:hint="eastAsia"/>
        </w:rPr>
      </w:pPr>
    </w:p>
    <w:p w14:paraId="3F58E1FB" w14:textId="77777777" w:rsidR="00A95CD3" w:rsidRPr="00A95CD3" w:rsidRDefault="00A95CD3" w:rsidP="00A95CD3">
      <w:pPr>
        <w:spacing w:line="580" w:lineRule="exact"/>
        <w:jc w:val="center"/>
        <w:rPr>
          <w:rFonts w:ascii="Times New Roman" w:eastAsia="方正小标宋简体" w:hAnsi="Times New Roman" w:cs="Times New Roman"/>
          <w:bCs/>
          <w:kern w:val="0"/>
          <w:sz w:val="32"/>
          <w:szCs w:val="32"/>
        </w:rPr>
      </w:pPr>
      <w:r w:rsidRPr="00A95CD3">
        <w:rPr>
          <w:rFonts w:ascii="Times New Roman" w:eastAsia="方正小标宋简体" w:hAnsi="Times New Roman" w:cs="Times New Roman"/>
          <w:bCs/>
          <w:kern w:val="0"/>
          <w:sz w:val="32"/>
          <w:szCs w:val="32"/>
        </w:rPr>
        <w:t>职业教育</w:t>
      </w:r>
      <w:r w:rsidRPr="00A95CD3">
        <w:rPr>
          <w:rFonts w:ascii="Times New Roman" w:eastAsia="方正小标宋简体" w:hAnsi="Times New Roman" w:cs="Times New Roman" w:hint="eastAsia"/>
          <w:bCs/>
          <w:kern w:val="0"/>
          <w:sz w:val="32"/>
          <w:szCs w:val="32"/>
        </w:rPr>
        <w:t>“双师型”</w:t>
      </w:r>
      <w:r w:rsidRPr="00A95CD3">
        <w:rPr>
          <w:rFonts w:ascii="Times New Roman" w:eastAsia="方正小标宋简体" w:hAnsi="Times New Roman" w:cs="Times New Roman"/>
          <w:bCs/>
          <w:kern w:val="0"/>
          <w:sz w:val="32"/>
          <w:szCs w:val="32"/>
        </w:rPr>
        <w:t>教师基本标准</w:t>
      </w:r>
    </w:p>
    <w:p w14:paraId="4FE21DFE" w14:textId="77777777" w:rsidR="00A95CD3" w:rsidRPr="00A95CD3" w:rsidRDefault="00A95CD3" w:rsidP="00A95CD3">
      <w:pPr>
        <w:spacing w:afterLines="100" w:after="312" w:line="580" w:lineRule="exact"/>
        <w:jc w:val="center"/>
        <w:rPr>
          <w:rFonts w:asciiTheme="minorEastAsia" w:hAnsiTheme="minorEastAsia" w:hint="eastAsia"/>
          <w:bCs/>
          <w:szCs w:val="21"/>
        </w:rPr>
      </w:pPr>
      <w:r w:rsidRPr="00A95CD3">
        <w:rPr>
          <w:rFonts w:asciiTheme="minorEastAsia" w:hAnsiTheme="minorEastAsia" w:hint="eastAsia"/>
          <w:bCs/>
          <w:szCs w:val="21"/>
        </w:rPr>
        <w:t>（试行）</w:t>
      </w:r>
    </w:p>
    <w:p w14:paraId="30A581E0" w14:textId="77777777" w:rsidR="00A95CD3" w:rsidRPr="00A95CD3" w:rsidRDefault="00A95CD3" w:rsidP="00A95CD3">
      <w:pPr>
        <w:pStyle w:val="af3"/>
        <w:spacing w:after="0"/>
        <w:ind w:firstLineChars="200" w:firstLine="420"/>
        <w:rPr>
          <w:rFonts w:asciiTheme="minorEastAsia" w:hAnsiTheme="minorEastAsia" w:hint="eastAsia"/>
          <w:bCs/>
          <w:szCs w:val="21"/>
        </w:rPr>
      </w:pPr>
      <w:r w:rsidRPr="00A95CD3">
        <w:rPr>
          <w:rFonts w:asciiTheme="minorEastAsia" w:hAnsiTheme="minorEastAsia"/>
          <w:bCs/>
          <w:szCs w:val="21"/>
        </w:rPr>
        <w:t>第一条  贯彻党的教育方针，热爱职业教育事业，具有良好的思想政治素质和师德素养，自觉践行社会主义核心价值观，弘扬劳模精神、劳动精神、工匠精神，为人师表，关爱学生。</w:t>
      </w:r>
    </w:p>
    <w:p w14:paraId="587437BB" w14:textId="77777777" w:rsidR="00A95CD3" w:rsidRPr="00A95CD3" w:rsidRDefault="00A95CD3" w:rsidP="00A95CD3">
      <w:pPr>
        <w:ind w:firstLineChars="200" w:firstLine="420"/>
        <w:rPr>
          <w:rStyle w:val="Char1"/>
          <w:rFonts w:asciiTheme="minorEastAsia" w:eastAsiaTheme="minorEastAsia" w:hAnsiTheme="minorEastAsia" w:hint="eastAsia"/>
          <w:sz w:val="21"/>
          <w:szCs w:val="21"/>
        </w:rPr>
      </w:pPr>
      <w:r w:rsidRPr="00A95CD3">
        <w:rPr>
          <w:rFonts w:asciiTheme="minorEastAsia" w:hAnsiTheme="minorEastAsia" w:cs="Times New Roman"/>
          <w:bCs/>
          <w:szCs w:val="21"/>
        </w:rPr>
        <w:t xml:space="preserve">第二条  </w:t>
      </w:r>
      <w:r w:rsidRPr="00A95CD3">
        <w:rPr>
          <w:rStyle w:val="Char1"/>
          <w:rFonts w:asciiTheme="minorEastAsia" w:eastAsiaTheme="minorEastAsia" w:hAnsiTheme="minorEastAsia"/>
          <w:sz w:val="21"/>
          <w:szCs w:val="21"/>
        </w:rPr>
        <w:t>落实立德树人根本任务，遵循职业教育规律和技术技能人才成长规律，践行产教融合、校企合作，做到工学结合、知行合一、德技并修。在教育教学和技术技能培养过程中落实课程思政要求，</w:t>
      </w:r>
      <w:r w:rsidRPr="00A95CD3">
        <w:rPr>
          <w:rStyle w:val="Char1"/>
          <w:rFonts w:asciiTheme="minorEastAsia" w:eastAsiaTheme="minorEastAsia" w:hAnsiTheme="minorEastAsia"/>
          <w:bCs/>
          <w:sz w:val="21"/>
          <w:szCs w:val="21"/>
        </w:rPr>
        <w:t>形成相应的经验模式。</w:t>
      </w:r>
    </w:p>
    <w:p w14:paraId="7D8AD41A" w14:textId="77777777" w:rsidR="00A95CD3" w:rsidRPr="00A95CD3" w:rsidRDefault="00A95CD3" w:rsidP="0066763E">
      <w:pPr>
        <w:pStyle w:val="af3"/>
        <w:spacing w:after="0"/>
        <w:ind w:firstLineChars="200" w:firstLine="420"/>
        <w:rPr>
          <w:rFonts w:asciiTheme="minorEastAsia" w:hAnsiTheme="minorEastAsia" w:hint="eastAsia"/>
          <w:bCs/>
          <w:szCs w:val="21"/>
        </w:rPr>
      </w:pPr>
      <w:r w:rsidRPr="00A95CD3">
        <w:rPr>
          <w:rFonts w:asciiTheme="minorEastAsia" w:hAnsiTheme="minorEastAsia"/>
          <w:bCs/>
          <w:szCs w:val="21"/>
        </w:rPr>
        <w:t>第三条  具备相应的理论教学和实践教学能力，掌握</w:t>
      </w:r>
      <w:r w:rsidRPr="00A95CD3">
        <w:rPr>
          <w:rFonts w:asciiTheme="minorEastAsia" w:hAnsiTheme="minorEastAsia" w:hint="eastAsia"/>
          <w:bCs/>
          <w:szCs w:val="21"/>
        </w:rPr>
        <w:t>先进的</w:t>
      </w:r>
      <w:r w:rsidRPr="00A95CD3">
        <w:rPr>
          <w:rFonts w:asciiTheme="minorEastAsia" w:hAnsiTheme="minorEastAsia"/>
          <w:bCs/>
          <w:szCs w:val="21"/>
        </w:rPr>
        <w:t>教学理念和</w:t>
      </w:r>
      <w:r w:rsidRPr="00A95CD3">
        <w:rPr>
          <w:rFonts w:asciiTheme="minorEastAsia" w:hAnsiTheme="minorEastAsia"/>
          <w:bCs/>
          <w:kern w:val="0"/>
          <w:szCs w:val="21"/>
        </w:rPr>
        <w:t>教学</w:t>
      </w:r>
      <w:r w:rsidRPr="00A95CD3">
        <w:rPr>
          <w:rFonts w:asciiTheme="minorEastAsia" w:hAnsiTheme="minorEastAsia"/>
          <w:bCs/>
          <w:szCs w:val="21"/>
        </w:rPr>
        <w:t>方法，积极参与教学改革与研究。能够采取多种教学模式方式，有效运用现代信息技术开展教学。</w:t>
      </w:r>
    </w:p>
    <w:p w14:paraId="51F7DB1C"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bCs/>
          <w:sz w:val="21"/>
          <w:szCs w:val="21"/>
        </w:rPr>
        <w:t xml:space="preserve">第四条  </w:t>
      </w:r>
      <w:r w:rsidRPr="00A95CD3">
        <w:rPr>
          <w:rFonts w:asciiTheme="minorEastAsia" w:eastAsiaTheme="minorEastAsia" w:hAnsiTheme="minorEastAsia"/>
          <w:sz w:val="21"/>
          <w:szCs w:val="21"/>
        </w:rPr>
        <w:t>紧跟产业发展趋势和行业人才需求，具有</w:t>
      </w:r>
      <w:r w:rsidRPr="00A95CD3">
        <w:rPr>
          <w:rFonts w:asciiTheme="minorEastAsia" w:eastAsiaTheme="minorEastAsia" w:hAnsiTheme="minorEastAsia"/>
          <w:kern w:val="2"/>
          <w:sz w:val="21"/>
          <w:szCs w:val="21"/>
          <w:lang w:bidi="ar"/>
        </w:rPr>
        <w:t>企业相关工作经历，或</w:t>
      </w:r>
      <w:r w:rsidRPr="00A95CD3">
        <w:rPr>
          <w:rFonts w:asciiTheme="minorEastAsia" w:eastAsiaTheme="minorEastAsia" w:hAnsiTheme="minorEastAsia"/>
          <w:sz w:val="21"/>
          <w:szCs w:val="21"/>
        </w:rPr>
        <w:t>积极深入企业</w:t>
      </w:r>
      <w:r w:rsidRPr="00A95CD3">
        <w:rPr>
          <w:rFonts w:asciiTheme="minorEastAsia" w:eastAsiaTheme="minorEastAsia" w:hAnsiTheme="minorEastAsia" w:hint="eastAsia"/>
          <w:sz w:val="21"/>
          <w:szCs w:val="21"/>
        </w:rPr>
        <w:t>和</w:t>
      </w:r>
      <w:r w:rsidRPr="00A95CD3">
        <w:rPr>
          <w:rFonts w:asciiTheme="minorEastAsia" w:eastAsiaTheme="minorEastAsia" w:hAnsiTheme="minorEastAsia"/>
          <w:sz w:val="21"/>
          <w:szCs w:val="21"/>
        </w:rPr>
        <w:t>生产服务一线进行岗位实践，时长、形式、内容、标准等应符合职业学校教师企业实践相关规定。理解所教专业（群）与产业的关系，了解产业发展、行业需求和职业岗位变化，</w:t>
      </w:r>
      <w:r w:rsidRPr="00A95CD3">
        <w:rPr>
          <w:rFonts w:asciiTheme="minorEastAsia" w:eastAsiaTheme="minorEastAsia" w:hAnsiTheme="minorEastAsia"/>
          <w:kern w:val="2"/>
          <w:sz w:val="21"/>
          <w:szCs w:val="21"/>
        </w:rPr>
        <w:t>及时将新技术、新工艺、新规范融入教学</w:t>
      </w:r>
      <w:r w:rsidRPr="00A95CD3">
        <w:rPr>
          <w:rFonts w:asciiTheme="minorEastAsia" w:eastAsiaTheme="minorEastAsia" w:hAnsiTheme="minorEastAsia"/>
          <w:sz w:val="21"/>
          <w:szCs w:val="21"/>
        </w:rPr>
        <w:t>。</w:t>
      </w:r>
    </w:p>
    <w:p w14:paraId="573EABBD" w14:textId="77777777" w:rsid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bCs/>
          <w:sz w:val="21"/>
          <w:szCs w:val="21"/>
        </w:rPr>
        <w:t xml:space="preserve">第五条  </w:t>
      </w:r>
      <w:r w:rsidRPr="00A95CD3">
        <w:rPr>
          <w:rFonts w:asciiTheme="minorEastAsia" w:eastAsiaTheme="minorEastAsia" w:hAnsiTheme="minorEastAsia"/>
          <w:sz w:val="21"/>
          <w:szCs w:val="21"/>
        </w:rPr>
        <w:t>中等职业学校教师申报各层级</w:t>
      </w:r>
      <w:r w:rsidRPr="00A95CD3">
        <w:rPr>
          <w:rFonts w:asciiTheme="minorEastAsia" w:eastAsiaTheme="minorEastAsia" w:hAnsiTheme="minorEastAsia" w:hint="eastAsia"/>
          <w:sz w:val="21"/>
          <w:szCs w:val="21"/>
        </w:rPr>
        <w:t>“双师型”</w:t>
      </w:r>
      <w:r w:rsidRPr="00A95CD3">
        <w:rPr>
          <w:rFonts w:asciiTheme="minorEastAsia" w:eastAsiaTheme="minorEastAsia" w:hAnsiTheme="minorEastAsia"/>
          <w:sz w:val="21"/>
          <w:szCs w:val="21"/>
        </w:rPr>
        <w:t>教师，在满足第一至四条标准的基础上，还应具备以下条件</w:t>
      </w:r>
      <w:r w:rsidRPr="00A95CD3">
        <w:rPr>
          <w:rFonts w:asciiTheme="minorEastAsia" w:eastAsiaTheme="minorEastAsia" w:hAnsiTheme="minorEastAsia" w:hint="eastAsia"/>
          <w:sz w:val="21"/>
          <w:szCs w:val="21"/>
        </w:rPr>
        <w:t>。</w:t>
      </w:r>
    </w:p>
    <w:p w14:paraId="387B2F4B" w14:textId="1E023F2F" w:rsidR="00A95CD3" w:rsidRPr="00A95CD3" w:rsidRDefault="00A95CD3" w:rsidP="00A95CD3">
      <w:pPr>
        <w:pStyle w:val="af5"/>
        <w:spacing w:line="240" w:lineRule="auto"/>
        <w:ind w:firstLine="420"/>
        <w:rPr>
          <w:rFonts w:asciiTheme="minorEastAsia" w:eastAsiaTheme="minorEastAsia" w:hAnsiTheme="minorEastAsia" w:hint="eastAsia"/>
          <w:bCs/>
          <w:sz w:val="21"/>
          <w:szCs w:val="21"/>
        </w:rPr>
      </w:pPr>
      <w:r w:rsidRPr="00A95CD3">
        <w:rPr>
          <w:rFonts w:asciiTheme="minorEastAsia" w:eastAsiaTheme="minorEastAsia" w:hAnsiTheme="minorEastAsia" w:hint="eastAsia"/>
          <w:sz w:val="21"/>
          <w:szCs w:val="21"/>
        </w:rPr>
        <w:t>（一）初级“双师型”教师</w:t>
      </w:r>
    </w:p>
    <w:p w14:paraId="68D21E65"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1.具有较扎实的专业知识和技能，掌握所教课程的课程标准、教学原理，以及教学、生产实习实训方法等，教学经验比较丰富，教学效果好。</w:t>
      </w:r>
    </w:p>
    <w:p w14:paraId="5FE4F3D6"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2.具有一定的指导和开展教育教学研究的能力，积极参与并承担教学研究任务，在教学改革和专业建设实践中积累了一定经验。</w:t>
      </w:r>
    </w:p>
    <w:p w14:paraId="7C5E26ED" w14:textId="77777777" w:rsid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3.具有一定的</w:t>
      </w:r>
      <w:r w:rsidRPr="00A95CD3">
        <w:rPr>
          <w:rFonts w:asciiTheme="minorEastAsia" w:eastAsiaTheme="minorEastAsia" w:hAnsiTheme="minorEastAsia"/>
          <w:sz w:val="21"/>
          <w:szCs w:val="21"/>
          <w:lang w:bidi="ar"/>
        </w:rPr>
        <w:t>企业相关工作经历或者实践经验，</w:t>
      </w:r>
      <w:r w:rsidRPr="00A95CD3">
        <w:rPr>
          <w:rFonts w:asciiTheme="minorEastAsia" w:eastAsiaTheme="minorEastAsia" w:hAnsiTheme="minorEastAsia"/>
          <w:sz w:val="21"/>
          <w:szCs w:val="21"/>
        </w:rPr>
        <w:t>了解本专业工作过程或技术流程，积极承担实习实训教学</w:t>
      </w:r>
      <w:r w:rsidRPr="00A95CD3">
        <w:rPr>
          <w:rFonts w:asciiTheme="minorEastAsia" w:eastAsiaTheme="minorEastAsia" w:hAnsiTheme="minorEastAsia" w:hint="eastAsia"/>
          <w:sz w:val="21"/>
          <w:szCs w:val="21"/>
        </w:rPr>
        <w:t>和</w:t>
      </w:r>
      <w:r w:rsidRPr="00A95CD3">
        <w:rPr>
          <w:rFonts w:asciiTheme="minorEastAsia" w:eastAsiaTheme="minorEastAsia" w:hAnsiTheme="minorEastAsia"/>
          <w:sz w:val="21"/>
          <w:szCs w:val="21"/>
        </w:rPr>
        <w:t>产教融合、校企合作等工作。获得相关的国家职业技能等级证书或职业资格证书，或具有本专业或相近专业非教师系列初级及以上职务（职称）</w:t>
      </w:r>
      <w:r w:rsidRPr="00A95CD3">
        <w:rPr>
          <w:rFonts w:asciiTheme="minorEastAsia" w:eastAsiaTheme="minorEastAsia" w:hAnsiTheme="minorEastAsia" w:hint="eastAsia"/>
          <w:sz w:val="21"/>
          <w:szCs w:val="21"/>
        </w:rPr>
        <w:t>，或具有相应的能力水平</w:t>
      </w:r>
      <w:r w:rsidRPr="00A95CD3">
        <w:rPr>
          <w:rFonts w:asciiTheme="minorEastAsia" w:eastAsiaTheme="minorEastAsia" w:hAnsiTheme="minorEastAsia"/>
          <w:sz w:val="21"/>
          <w:szCs w:val="21"/>
        </w:rPr>
        <w:t>。</w:t>
      </w:r>
    </w:p>
    <w:p w14:paraId="48CA5E66" w14:textId="71E1BEB5"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lastRenderedPageBreak/>
        <w:t>（二）中级</w:t>
      </w:r>
      <w:r w:rsidRPr="00A95CD3">
        <w:rPr>
          <w:rFonts w:asciiTheme="minorEastAsia" w:eastAsiaTheme="minorEastAsia" w:hAnsiTheme="minorEastAsia" w:hint="eastAsia"/>
          <w:sz w:val="21"/>
          <w:szCs w:val="21"/>
        </w:rPr>
        <w:t>“双师型”</w:t>
      </w:r>
      <w:r w:rsidRPr="00A95CD3">
        <w:rPr>
          <w:rFonts w:asciiTheme="minorEastAsia" w:eastAsiaTheme="minorEastAsia" w:hAnsiTheme="minorEastAsia"/>
          <w:sz w:val="21"/>
          <w:szCs w:val="21"/>
        </w:rPr>
        <w:t>教师</w:t>
      </w:r>
    </w:p>
    <w:p w14:paraId="16944719" w14:textId="77777777" w:rsidR="00A95CD3" w:rsidRP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szCs w:val="21"/>
        </w:rPr>
        <w:t>1.具有扎实的理论基础、专业知识和精湛的操作技能，了解本专业发展现状和趋势，掌握先进的教育理念、教学方法，教学业绩显著，形成一定的教学特色和可供借鉴的教学经验。</w:t>
      </w:r>
    </w:p>
    <w:p w14:paraId="51784DF7" w14:textId="77777777" w:rsidR="00A95CD3" w:rsidRP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szCs w:val="21"/>
        </w:rPr>
        <w:t>2.具有较强的指导和开展教育教学研究、实习实</w:t>
      </w:r>
      <w:proofErr w:type="gramStart"/>
      <w:r w:rsidRPr="00A95CD3">
        <w:rPr>
          <w:rFonts w:asciiTheme="minorEastAsia" w:hAnsiTheme="minorEastAsia"/>
          <w:szCs w:val="21"/>
        </w:rPr>
        <w:t>训教学</w:t>
      </w:r>
      <w:proofErr w:type="gramEnd"/>
      <w:r w:rsidRPr="00A95CD3">
        <w:rPr>
          <w:rFonts w:asciiTheme="minorEastAsia" w:hAnsiTheme="minorEastAsia"/>
          <w:szCs w:val="21"/>
        </w:rPr>
        <w:t>研究、专业建设、技术革新的能力，在教学改革和专业建设实践中取得较突出的成果，起到带头人的作用。</w:t>
      </w:r>
    </w:p>
    <w:p w14:paraId="417D53E4" w14:textId="77777777" w:rsid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szCs w:val="21"/>
        </w:rPr>
        <w:t>3.具有较为丰富的</w:t>
      </w:r>
      <w:r w:rsidRPr="00A95CD3">
        <w:rPr>
          <w:rFonts w:asciiTheme="minorEastAsia" w:hAnsiTheme="minorEastAsia"/>
          <w:szCs w:val="21"/>
          <w:lang w:bidi="ar"/>
        </w:rPr>
        <w:t>企业相关工作经历或者实践经验</w:t>
      </w:r>
      <w:r w:rsidRPr="00A95CD3">
        <w:rPr>
          <w:rFonts w:asciiTheme="minorEastAsia" w:hAnsiTheme="minorEastAsia"/>
          <w:szCs w:val="21"/>
        </w:rPr>
        <w:t>，掌握本专业工作过程或技术流程，在实习实训教学、设备改造、技术革新等校企合作方面取得较突出成果。获得相关的国家职业资格中级及以上证书或职业技能等级中级及以上证书，或具有本专业或相近专业非教师系列中级及以上职务（职称）</w:t>
      </w:r>
      <w:r w:rsidRPr="00A95CD3">
        <w:rPr>
          <w:rFonts w:asciiTheme="minorEastAsia" w:hAnsiTheme="minorEastAsia" w:hint="eastAsia"/>
          <w:szCs w:val="21"/>
        </w:rPr>
        <w:t>，或具有相应的能力水平</w:t>
      </w:r>
      <w:r w:rsidRPr="00A95CD3">
        <w:rPr>
          <w:rFonts w:asciiTheme="minorEastAsia" w:hAnsiTheme="minorEastAsia"/>
          <w:szCs w:val="21"/>
        </w:rPr>
        <w:t>。</w:t>
      </w:r>
    </w:p>
    <w:p w14:paraId="219D0B35" w14:textId="32249BE4" w:rsidR="00A95CD3" w:rsidRP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cs="Times New Roman"/>
          <w:bCs/>
          <w:szCs w:val="21"/>
        </w:rPr>
        <w:t>（三）高级</w:t>
      </w:r>
      <w:r w:rsidRPr="00A95CD3">
        <w:rPr>
          <w:rFonts w:asciiTheme="minorEastAsia" w:hAnsiTheme="minorEastAsia" w:cs="Times New Roman" w:hint="eastAsia"/>
          <w:bCs/>
          <w:szCs w:val="21"/>
        </w:rPr>
        <w:t>“双师型”</w:t>
      </w:r>
      <w:r w:rsidRPr="00A95CD3">
        <w:rPr>
          <w:rFonts w:asciiTheme="minorEastAsia" w:hAnsiTheme="minorEastAsia" w:cs="Times New Roman"/>
          <w:bCs/>
          <w:szCs w:val="21"/>
        </w:rPr>
        <w:t>教师</w:t>
      </w:r>
    </w:p>
    <w:p w14:paraId="20C3C3CD" w14:textId="77777777" w:rsidR="00A95CD3" w:rsidRP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szCs w:val="21"/>
        </w:rPr>
        <w:t>1.深入系统地掌握本专业基础理论，具有</w:t>
      </w:r>
      <w:r w:rsidRPr="00A95CD3">
        <w:rPr>
          <w:rFonts w:asciiTheme="minorEastAsia" w:hAnsiTheme="minorEastAsia" w:hint="eastAsia"/>
          <w:szCs w:val="21"/>
        </w:rPr>
        <w:t>丰富</w:t>
      </w:r>
      <w:r w:rsidRPr="00A95CD3">
        <w:rPr>
          <w:rFonts w:asciiTheme="minorEastAsia" w:hAnsiTheme="minorEastAsia"/>
          <w:szCs w:val="21"/>
        </w:rPr>
        <w:t>的专业知识和精湛的操作技能，掌握国内外本专业发展现状和趋势，掌握先进的教育理念、教学方法，教学业绩</w:t>
      </w:r>
      <w:r w:rsidRPr="00A95CD3">
        <w:rPr>
          <w:rFonts w:asciiTheme="minorEastAsia" w:hAnsiTheme="minorEastAsia" w:hint="eastAsia"/>
          <w:szCs w:val="21"/>
        </w:rPr>
        <w:t>突出</w:t>
      </w:r>
      <w:r w:rsidRPr="00A95CD3">
        <w:rPr>
          <w:rFonts w:asciiTheme="minorEastAsia" w:hAnsiTheme="minorEastAsia"/>
          <w:szCs w:val="21"/>
        </w:rPr>
        <w:t>，教学特色鲜明，形成可供推广和借鉴的教学经验或模式。</w:t>
      </w:r>
    </w:p>
    <w:p w14:paraId="113B5742" w14:textId="77777777" w:rsidR="00A95CD3" w:rsidRP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szCs w:val="21"/>
        </w:rPr>
        <w:t>2.在教育教学团队中发挥关键作用，担任地市级以上专业带头人、教学名师、教学创新团队带头人、技艺技能传承创新平台负责人等，具有主持和指导教育教学研究的能力，在教育思想、专业建设、课程改革、实践教学改革、教学方法等方面取得显著成果，发挥示范引领作用，在指导和培养其他教师方面</w:t>
      </w:r>
      <w:proofErr w:type="gramStart"/>
      <w:r w:rsidRPr="00A95CD3">
        <w:rPr>
          <w:rFonts w:asciiTheme="minorEastAsia" w:hAnsiTheme="minorEastAsia" w:hint="eastAsia"/>
          <w:szCs w:val="21"/>
        </w:rPr>
        <w:t>作</w:t>
      </w:r>
      <w:r w:rsidRPr="00A95CD3">
        <w:rPr>
          <w:rFonts w:asciiTheme="minorEastAsia" w:hAnsiTheme="minorEastAsia"/>
          <w:szCs w:val="21"/>
        </w:rPr>
        <w:t>出</w:t>
      </w:r>
      <w:proofErr w:type="gramEnd"/>
      <w:r w:rsidRPr="00A95CD3">
        <w:rPr>
          <w:rFonts w:asciiTheme="minorEastAsia" w:hAnsiTheme="minorEastAsia"/>
          <w:szCs w:val="21"/>
        </w:rPr>
        <w:t>突出贡献。</w:t>
      </w:r>
    </w:p>
    <w:p w14:paraId="2C8F32E7" w14:textId="77777777" w:rsidR="00A95CD3" w:rsidRP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szCs w:val="21"/>
        </w:rPr>
        <w:t>3.具有丰富的</w:t>
      </w:r>
      <w:r w:rsidRPr="00A95CD3">
        <w:rPr>
          <w:rFonts w:asciiTheme="minorEastAsia" w:hAnsiTheme="minorEastAsia"/>
          <w:szCs w:val="21"/>
          <w:lang w:bidi="ar"/>
        </w:rPr>
        <w:t>企业相关工作经历或者实践经验</w:t>
      </w:r>
      <w:r w:rsidRPr="00A95CD3">
        <w:rPr>
          <w:rFonts w:asciiTheme="minorEastAsia" w:hAnsiTheme="minorEastAsia"/>
          <w:szCs w:val="21"/>
        </w:rPr>
        <w:t>，熟练掌握本专业工作过程或技术流程，在实习实训教学、设备改造、技术革新等校企合作方面取得突出成果。获得相关的国家职业资格高级证书或职业技能等级高级证书，或具有本专业或相近专业非教师系列高级职务（职称）</w:t>
      </w:r>
      <w:r w:rsidRPr="00A95CD3">
        <w:rPr>
          <w:rFonts w:asciiTheme="minorEastAsia" w:hAnsiTheme="minorEastAsia" w:hint="eastAsia"/>
          <w:szCs w:val="21"/>
        </w:rPr>
        <w:t>，或具有相应的能力水平</w:t>
      </w:r>
      <w:r w:rsidRPr="00A95CD3">
        <w:rPr>
          <w:rFonts w:asciiTheme="minorEastAsia" w:hAnsiTheme="minorEastAsia"/>
          <w:szCs w:val="21"/>
        </w:rPr>
        <w:t>。</w:t>
      </w:r>
    </w:p>
    <w:p w14:paraId="0AD3668E" w14:textId="77777777" w:rsid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bCs/>
          <w:szCs w:val="21"/>
        </w:rPr>
        <w:t xml:space="preserve">第六条 </w:t>
      </w:r>
      <w:r w:rsidRPr="00A95CD3">
        <w:rPr>
          <w:rFonts w:asciiTheme="minorEastAsia" w:hAnsiTheme="minorEastAsia"/>
          <w:szCs w:val="21"/>
        </w:rPr>
        <w:t xml:space="preserve"> 高等职业学校教师申报各层级</w:t>
      </w:r>
      <w:r w:rsidRPr="00A95CD3">
        <w:rPr>
          <w:rFonts w:asciiTheme="minorEastAsia" w:hAnsiTheme="minorEastAsia" w:hint="eastAsia"/>
          <w:szCs w:val="21"/>
        </w:rPr>
        <w:t>“双师型”</w:t>
      </w:r>
      <w:r w:rsidRPr="00A95CD3">
        <w:rPr>
          <w:rFonts w:asciiTheme="minorEastAsia" w:hAnsiTheme="minorEastAsia"/>
          <w:szCs w:val="21"/>
        </w:rPr>
        <w:t>教师，在满足第一至四条标准的基础上，还应具备以下条件</w:t>
      </w:r>
      <w:r w:rsidRPr="00A95CD3">
        <w:rPr>
          <w:rFonts w:asciiTheme="minorEastAsia" w:hAnsiTheme="minorEastAsia" w:hint="eastAsia"/>
          <w:szCs w:val="21"/>
        </w:rPr>
        <w:t>。</w:t>
      </w:r>
    </w:p>
    <w:p w14:paraId="08B5494D" w14:textId="5668BACE" w:rsidR="00A95CD3" w:rsidRPr="00A95CD3" w:rsidRDefault="00A95CD3" w:rsidP="00A95CD3">
      <w:pPr>
        <w:pStyle w:val="af3"/>
        <w:spacing w:after="0"/>
        <w:ind w:firstLineChars="200" w:firstLine="420"/>
        <w:rPr>
          <w:rFonts w:asciiTheme="minorEastAsia" w:hAnsiTheme="minorEastAsia" w:hint="eastAsia"/>
          <w:szCs w:val="21"/>
        </w:rPr>
      </w:pPr>
      <w:r w:rsidRPr="00A95CD3">
        <w:rPr>
          <w:rFonts w:asciiTheme="minorEastAsia" w:hAnsiTheme="minorEastAsia" w:cs="Times New Roman"/>
          <w:bCs/>
          <w:szCs w:val="21"/>
        </w:rPr>
        <w:t>（一）初级</w:t>
      </w:r>
      <w:r w:rsidRPr="00A95CD3">
        <w:rPr>
          <w:rFonts w:asciiTheme="minorEastAsia" w:hAnsiTheme="minorEastAsia" w:cs="Times New Roman" w:hint="eastAsia"/>
          <w:bCs/>
          <w:szCs w:val="21"/>
        </w:rPr>
        <w:t>“双师型”</w:t>
      </w:r>
      <w:r w:rsidRPr="00A95CD3">
        <w:rPr>
          <w:rFonts w:asciiTheme="minorEastAsia" w:hAnsiTheme="minorEastAsia" w:cs="Times New Roman"/>
          <w:bCs/>
          <w:szCs w:val="21"/>
        </w:rPr>
        <w:t>教师</w:t>
      </w:r>
    </w:p>
    <w:p w14:paraId="2DC9B915"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1.具有较扎实的专业知识和技能，掌握所教课程的课程标准、教学原理，以及教学、生产实习实</w:t>
      </w:r>
      <w:proofErr w:type="gramStart"/>
      <w:r w:rsidRPr="00A95CD3">
        <w:rPr>
          <w:rFonts w:asciiTheme="minorEastAsia" w:eastAsiaTheme="minorEastAsia" w:hAnsiTheme="minorEastAsia"/>
          <w:sz w:val="21"/>
          <w:szCs w:val="21"/>
        </w:rPr>
        <w:t>训方法</w:t>
      </w:r>
      <w:proofErr w:type="gramEnd"/>
      <w:r w:rsidRPr="00A95CD3">
        <w:rPr>
          <w:rFonts w:asciiTheme="minorEastAsia" w:eastAsiaTheme="minorEastAsia" w:hAnsiTheme="minorEastAsia"/>
          <w:sz w:val="21"/>
          <w:szCs w:val="21"/>
        </w:rPr>
        <w:t>等，教学经验比较丰富，教学效果好。</w:t>
      </w:r>
    </w:p>
    <w:p w14:paraId="2ECE379E"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2.具有一定的组织和开展教育教学研究的能力，积极参与并承担教学研究任务，在教育思想、专业建设、课程改革、实践教学改革、教学方法等方面积累了一定经验。有发表、出版的学术论文、教学研究成果、著作或教科书等代表性成果。</w:t>
      </w:r>
    </w:p>
    <w:p w14:paraId="782FAC95" w14:textId="77777777" w:rsid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3.具有一定的</w:t>
      </w:r>
      <w:r w:rsidRPr="00A95CD3">
        <w:rPr>
          <w:rFonts w:asciiTheme="minorEastAsia" w:eastAsiaTheme="minorEastAsia" w:hAnsiTheme="minorEastAsia"/>
          <w:sz w:val="21"/>
          <w:szCs w:val="21"/>
          <w:lang w:bidi="ar"/>
        </w:rPr>
        <w:t>企业相关工作经历或者实践经验，</w:t>
      </w:r>
      <w:r w:rsidRPr="00A95CD3">
        <w:rPr>
          <w:rFonts w:asciiTheme="minorEastAsia" w:eastAsiaTheme="minorEastAsia" w:hAnsiTheme="minorEastAsia"/>
          <w:sz w:val="21"/>
          <w:szCs w:val="21"/>
        </w:rPr>
        <w:t>了解本专业工作过程或技术流程，在实习实训教学、设备改造、技术革新、成果转化等校企合作方面取得一定的成果，取得一定的经济效益和社会效益。获得相关的国家职业技能等级证书或职业资格证书，或具有本专业或相近专业非教师系列初级及以上职务（职称）</w:t>
      </w:r>
      <w:r w:rsidRPr="00A95CD3">
        <w:rPr>
          <w:rFonts w:asciiTheme="minorEastAsia" w:eastAsiaTheme="minorEastAsia" w:hAnsiTheme="minorEastAsia" w:hint="eastAsia"/>
          <w:sz w:val="21"/>
          <w:szCs w:val="21"/>
        </w:rPr>
        <w:t>，或具有相应的能力水平</w:t>
      </w:r>
      <w:r w:rsidRPr="00A95CD3">
        <w:rPr>
          <w:rFonts w:asciiTheme="minorEastAsia" w:eastAsiaTheme="minorEastAsia" w:hAnsiTheme="minorEastAsia"/>
          <w:sz w:val="21"/>
          <w:szCs w:val="21"/>
        </w:rPr>
        <w:t>。</w:t>
      </w:r>
    </w:p>
    <w:p w14:paraId="678DB680" w14:textId="2C4BEF7F"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bCs/>
          <w:sz w:val="21"/>
          <w:szCs w:val="21"/>
        </w:rPr>
        <w:t>（二）中级</w:t>
      </w:r>
      <w:r w:rsidRPr="00A95CD3">
        <w:rPr>
          <w:rFonts w:asciiTheme="minorEastAsia" w:eastAsiaTheme="minorEastAsia" w:hAnsiTheme="minorEastAsia" w:hint="eastAsia"/>
          <w:bCs/>
          <w:sz w:val="21"/>
          <w:szCs w:val="21"/>
        </w:rPr>
        <w:t>“双师型”</w:t>
      </w:r>
      <w:r w:rsidRPr="00A95CD3">
        <w:rPr>
          <w:rFonts w:asciiTheme="minorEastAsia" w:eastAsiaTheme="minorEastAsia" w:hAnsiTheme="minorEastAsia"/>
          <w:bCs/>
          <w:sz w:val="21"/>
          <w:szCs w:val="21"/>
        </w:rPr>
        <w:t>教师</w:t>
      </w:r>
    </w:p>
    <w:p w14:paraId="429F2A76"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1.具有扎实的理论基础、专业知识和精湛的操作技能，了解本专业发展现状和趋势，掌握先进的教育理念、教学方法，教学业绩显著，形成一定的教学特色和可供借鉴的教学经验。</w:t>
      </w:r>
    </w:p>
    <w:p w14:paraId="6F2CC229"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2.具有较强的指导与开展教育教学研究、实习实</w:t>
      </w:r>
      <w:proofErr w:type="gramStart"/>
      <w:r w:rsidRPr="00A95CD3">
        <w:rPr>
          <w:rFonts w:asciiTheme="minorEastAsia" w:eastAsiaTheme="minorEastAsia" w:hAnsiTheme="minorEastAsia"/>
          <w:sz w:val="21"/>
          <w:szCs w:val="21"/>
        </w:rPr>
        <w:t>训教学</w:t>
      </w:r>
      <w:proofErr w:type="gramEnd"/>
      <w:r w:rsidRPr="00A95CD3">
        <w:rPr>
          <w:rFonts w:asciiTheme="minorEastAsia" w:eastAsiaTheme="minorEastAsia" w:hAnsiTheme="minorEastAsia"/>
          <w:sz w:val="21"/>
          <w:szCs w:val="21"/>
        </w:rPr>
        <w:t>研究、专业建设、技术革新的能力。参与过重要教学研究或科研项目，在教育思想、专业建设、课程改革、实践教学改革、教学方法等方面取得较突出的成果，起到带头人的作用。有发表、出版的有较大影响的学术论文、教学研究成果、著作或教科书等代表性成果，受到学术界的好评。</w:t>
      </w:r>
    </w:p>
    <w:p w14:paraId="2321A22C"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3.具有较为丰富的</w:t>
      </w:r>
      <w:r w:rsidRPr="00A95CD3">
        <w:rPr>
          <w:rFonts w:asciiTheme="minorEastAsia" w:eastAsiaTheme="minorEastAsia" w:hAnsiTheme="minorEastAsia"/>
          <w:sz w:val="21"/>
          <w:szCs w:val="21"/>
          <w:lang w:bidi="ar"/>
        </w:rPr>
        <w:t>企业相关工作经历或者实践经验</w:t>
      </w:r>
      <w:r w:rsidRPr="00A95CD3">
        <w:rPr>
          <w:rFonts w:asciiTheme="minorEastAsia" w:eastAsiaTheme="minorEastAsia" w:hAnsiTheme="minorEastAsia"/>
          <w:sz w:val="21"/>
          <w:szCs w:val="21"/>
        </w:rPr>
        <w:t>，掌握本专业工作过程或技术流程，在实习实训教学、设备改造、技术革新、成果转化等校企合作方面取得较突出成果，取得较为显著的经济效益和社会效益。获得相关的国家职业技能等级中级及以上证书或职业资格中级及以上证书，或具有本专业或相近专业非教师系列中级及以上职务（职称）</w:t>
      </w:r>
      <w:r w:rsidRPr="00A95CD3">
        <w:rPr>
          <w:rFonts w:asciiTheme="minorEastAsia" w:eastAsiaTheme="minorEastAsia" w:hAnsiTheme="minorEastAsia" w:hint="eastAsia"/>
          <w:sz w:val="21"/>
          <w:szCs w:val="21"/>
        </w:rPr>
        <w:t>，或具有相应</w:t>
      </w:r>
      <w:r w:rsidRPr="00A95CD3">
        <w:rPr>
          <w:rFonts w:asciiTheme="minorEastAsia" w:eastAsiaTheme="minorEastAsia" w:hAnsiTheme="minorEastAsia" w:hint="eastAsia"/>
          <w:sz w:val="21"/>
          <w:szCs w:val="21"/>
        </w:rPr>
        <w:lastRenderedPageBreak/>
        <w:t>的能力水平</w:t>
      </w:r>
      <w:r w:rsidRPr="00A95CD3">
        <w:rPr>
          <w:rFonts w:asciiTheme="minorEastAsia" w:eastAsiaTheme="minorEastAsia" w:hAnsiTheme="minorEastAsia"/>
          <w:sz w:val="21"/>
          <w:szCs w:val="21"/>
        </w:rPr>
        <w:t>。</w:t>
      </w:r>
    </w:p>
    <w:p w14:paraId="652FBD83" w14:textId="77777777" w:rsid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4.作为主要参与者获得技能竞赛类、教学成果类、科技发明类等代表本领域较高水平的奖项；或指导学生获得地市级及以上技能竞赛类、教学成果类、科技发明类等奖励。</w:t>
      </w:r>
    </w:p>
    <w:p w14:paraId="179DE206" w14:textId="159DE390"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bCs/>
          <w:sz w:val="21"/>
          <w:szCs w:val="21"/>
        </w:rPr>
        <w:t>（三）高级</w:t>
      </w:r>
      <w:r w:rsidRPr="00A95CD3">
        <w:rPr>
          <w:rFonts w:asciiTheme="minorEastAsia" w:eastAsiaTheme="minorEastAsia" w:hAnsiTheme="minorEastAsia" w:hint="eastAsia"/>
          <w:bCs/>
          <w:sz w:val="21"/>
          <w:szCs w:val="21"/>
        </w:rPr>
        <w:t>“双师型”</w:t>
      </w:r>
      <w:r w:rsidRPr="00A95CD3">
        <w:rPr>
          <w:rFonts w:asciiTheme="minorEastAsia" w:eastAsiaTheme="minorEastAsia" w:hAnsiTheme="minorEastAsia"/>
          <w:bCs/>
          <w:sz w:val="21"/>
          <w:szCs w:val="21"/>
        </w:rPr>
        <w:t>教师</w:t>
      </w:r>
    </w:p>
    <w:p w14:paraId="1EF4B767"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1.深入系统地掌握本专业基础理论，具有</w:t>
      </w:r>
      <w:r w:rsidRPr="00A95CD3">
        <w:rPr>
          <w:rFonts w:asciiTheme="minorEastAsia" w:eastAsiaTheme="minorEastAsia" w:hAnsiTheme="minorEastAsia" w:hint="eastAsia"/>
          <w:sz w:val="21"/>
          <w:szCs w:val="21"/>
        </w:rPr>
        <w:t>丰富</w:t>
      </w:r>
      <w:r w:rsidRPr="00A95CD3">
        <w:rPr>
          <w:rFonts w:asciiTheme="minorEastAsia" w:eastAsiaTheme="minorEastAsia" w:hAnsiTheme="minorEastAsia"/>
          <w:sz w:val="21"/>
          <w:szCs w:val="21"/>
        </w:rPr>
        <w:t>的专业知识和精湛的操作技能，掌握国内外本专业发展现状和趋势，掌握先进的教育理念、教学方法，教学业绩</w:t>
      </w:r>
      <w:r w:rsidRPr="00A95CD3">
        <w:rPr>
          <w:rFonts w:asciiTheme="minorEastAsia" w:eastAsiaTheme="minorEastAsia" w:hAnsiTheme="minorEastAsia" w:hint="eastAsia"/>
          <w:sz w:val="21"/>
          <w:szCs w:val="21"/>
        </w:rPr>
        <w:t>突出</w:t>
      </w:r>
      <w:r w:rsidRPr="00A95CD3">
        <w:rPr>
          <w:rFonts w:asciiTheme="minorEastAsia" w:eastAsiaTheme="minorEastAsia" w:hAnsiTheme="minorEastAsia"/>
          <w:sz w:val="21"/>
          <w:szCs w:val="21"/>
        </w:rPr>
        <w:t>，教学特色鲜明，形成可供推广和借鉴的教学经验或模式。</w:t>
      </w:r>
    </w:p>
    <w:p w14:paraId="2D2CBF3D"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2.在教育教学团队中发挥关键作用，担任地市级以上专业带头人、教学名师、教学创新团队带头人、技艺技能传承创新平台负责人等，主持过重要教育教学改革项目、教学研究项目或科研项目，在教育思想、专业建设、课程改革、实践教学改革、教学方法等方面取得显著成果，发挥示范引领作用，在指导和培养其他教师方面</w:t>
      </w:r>
      <w:proofErr w:type="gramStart"/>
      <w:r w:rsidRPr="00A95CD3">
        <w:rPr>
          <w:rFonts w:asciiTheme="minorEastAsia" w:eastAsiaTheme="minorEastAsia" w:hAnsiTheme="minorEastAsia" w:hint="eastAsia"/>
          <w:sz w:val="21"/>
          <w:szCs w:val="21"/>
        </w:rPr>
        <w:t>作</w:t>
      </w:r>
      <w:r w:rsidRPr="00A95CD3">
        <w:rPr>
          <w:rFonts w:asciiTheme="minorEastAsia" w:eastAsiaTheme="minorEastAsia" w:hAnsiTheme="minorEastAsia"/>
          <w:sz w:val="21"/>
          <w:szCs w:val="21"/>
        </w:rPr>
        <w:t>出</w:t>
      </w:r>
      <w:proofErr w:type="gramEnd"/>
      <w:r w:rsidRPr="00A95CD3">
        <w:rPr>
          <w:rFonts w:asciiTheme="minorEastAsia" w:eastAsiaTheme="minorEastAsia" w:hAnsiTheme="minorEastAsia"/>
          <w:sz w:val="21"/>
          <w:szCs w:val="21"/>
        </w:rPr>
        <w:t>突出贡献。有发表、出版的有重要影响的学术论文、教学研究成果、著作或教科书等代表性成果。</w:t>
      </w:r>
    </w:p>
    <w:p w14:paraId="28B15251"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3.具有丰富的</w:t>
      </w:r>
      <w:r w:rsidRPr="00A95CD3">
        <w:rPr>
          <w:rFonts w:asciiTheme="minorEastAsia" w:eastAsiaTheme="minorEastAsia" w:hAnsiTheme="minorEastAsia"/>
          <w:sz w:val="21"/>
          <w:szCs w:val="21"/>
          <w:lang w:bidi="ar"/>
        </w:rPr>
        <w:t>企业相关工作经历或者实践经验</w:t>
      </w:r>
      <w:r w:rsidRPr="00A95CD3">
        <w:rPr>
          <w:rFonts w:asciiTheme="minorEastAsia" w:eastAsiaTheme="minorEastAsia" w:hAnsiTheme="minorEastAsia"/>
          <w:sz w:val="21"/>
          <w:szCs w:val="21"/>
        </w:rPr>
        <w:t>，熟练掌握本专业工作过程或技术流程</w:t>
      </w:r>
      <w:r w:rsidRPr="00A95CD3">
        <w:rPr>
          <w:rFonts w:asciiTheme="minorEastAsia" w:eastAsiaTheme="minorEastAsia" w:hAnsiTheme="minorEastAsia"/>
          <w:sz w:val="21"/>
          <w:szCs w:val="21"/>
          <w:lang w:bidi="ar"/>
        </w:rPr>
        <w:t>，</w:t>
      </w:r>
      <w:r w:rsidRPr="00A95CD3">
        <w:rPr>
          <w:rFonts w:asciiTheme="minorEastAsia" w:eastAsiaTheme="minorEastAsia" w:hAnsiTheme="minorEastAsia"/>
          <w:sz w:val="21"/>
          <w:szCs w:val="21"/>
        </w:rPr>
        <w:t>在实习实训教学、设备改造、技术革新、成果转化等校企合作方面取得突出成果，取得重大的经济效益和社会效益。</w:t>
      </w:r>
      <w:r w:rsidRPr="00A95CD3">
        <w:rPr>
          <w:rFonts w:asciiTheme="minorEastAsia" w:eastAsiaTheme="minorEastAsia" w:hAnsiTheme="minorEastAsia"/>
          <w:sz w:val="21"/>
          <w:szCs w:val="21"/>
          <w:lang w:bidi="ar"/>
        </w:rPr>
        <w:t>获得相关的国家职业资格高级证书或职业技能等级高级证书，或具有本专业或相近专业非教师系列高级职务（职称）</w:t>
      </w:r>
      <w:r w:rsidRPr="00A95CD3">
        <w:rPr>
          <w:rFonts w:asciiTheme="minorEastAsia" w:eastAsiaTheme="minorEastAsia" w:hAnsiTheme="minorEastAsia" w:hint="eastAsia"/>
          <w:sz w:val="21"/>
          <w:szCs w:val="21"/>
        </w:rPr>
        <w:t>，或具有相应的能力水平</w:t>
      </w:r>
      <w:r w:rsidRPr="00A95CD3">
        <w:rPr>
          <w:rFonts w:asciiTheme="minorEastAsia" w:eastAsiaTheme="minorEastAsia" w:hAnsiTheme="minorEastAsia"/>
          <w:sz w:val="21"/>
          <w:szCs w:val="21"/>
          <w:lang w:bidi="ar"/>
        </w:rPr>
        <w:t>。</w:t>
      </w:r>
    </w:p>
    <w:p w14:paraId="35AFA805" w14:textId="77777777" w:rsidR="00A95CD3" w:rsidRPr="00A95CD3" w:rsidRDefault="00A95CD3" w:rsidP="00A95CD3">
      <w:pPr>
        <w:pStyle w:val="af5"/>
        <w:spacing w:line="240" w:lineRule="auto"/>
        <w:ind w:firstLine="420"/>
        <w:rPr>
          <w:rFonts w:asciiTheme="minorEastAsia" w:eastAsiaTheme="minorEastAsia" w:hAnsiTheme="minorEastAsia" w:hint="eastAsia"/>
          <w:sz w:val="21"/>
          <w:szCs w:val="21"/>
        </w:rPr>
      </w:pPr>
      <w:r w:rsidRPr="00A95CD3">
        <w:rPr>
          <w:rFonts w:asciiTheme="minorEastAsia" w:eastAsiaTheme="minorEastAsia" w:hAnsiTheme="minorEastAsia"/>
          <w:sz w:val="21"/>
          <w:szCs w:val="21"/>
        </w:rPr>
        <w:t>4.作为主要参与者获得技能竞赛类、教学成果类、科技发明类等代表本领域先进水平的奖项；或指导学生获得省级及以上技能竞赛类、教学成果类、科技发明类等奖励。</w:t>
      </w:r>
    </w:p>
    <w:p w14:paraId="31C177F7" w14:textId="2ECDA34E" w:rsidR="0039161F" w:rsidRPr="00A95CD3" w:rsidRDefault="00A95CD3" w:rsidP="00A95CD3">
      <w:pPr>
        <w:ind w:firstLineChars="200" w:firstLine="420"/>
        <w:rPr>
          <w:rFonts w:asciiTheme="minorEastAsia" w:hAnsiTheme="minorEastAsia" w:hint="eastAsia"/>
          <w:szCs w:val="21"/>
        </w:rPr>
      </w:pPr>
      <w:r w:rsidRPr="00A95CD3">
        <w:rPr>
          <w:rFonts w:asciiTheme="minorEastAsia" w:hAnsiTheme="minorEastAsia"/>
          <w:bCs/>
          <w:szCs w:val="21"/>
        </w:rPr>
        <w:t>第</w:t>
      </w:r>
      <w:r w:rsidRPr="00A95CD3">
        <w:rPr>
          <w:rFonts w:asciiTheme="minorEastAsia" w:hAnsiTheme="minorEastAsia" w:hint="eastAsia"/>
          <w:bCs/>
          <w:szCs w:val="21"/>
        </w:rPr>
        <w:t>七</w:t>
      </w:r>
      <w:r w:rsidRPr="00A95CD3">
        <w:rPr>
          <w:rFonts w:asciiTheme="minorEastAsia" w:hAnsiTheme="minorEastAsia"/>
          <w:bCs/>
          <w:szCs w:val="21"/>
        </w:rPr>
        <w:t xml:space="preserve">条 </w:t>
      </w:r>
      <w:r w:rsidRPr="00A95CD3">
        <w:rPr>
          <w:rFonts w:asciiTheme="minorEastAsia" w:hAnsiTheme="minorEastAsia"/>
          <w:szCs w:val="21"/>
        </w:rPr>
        <w:t xml:space="preserve"> </w:t>
      </w:r>
      <w:r w:rsidRPr="00A95CD3">
        <w:rPr>
          <w:rFonts w:asciiTheme="minorEastAsia" w:hAnsiTheme="minorEastAsia"/>
          <w:szCs w:val="21"/>
          <w:lang w:bidi="ar"/>
        </w:rPr>
        <w:t>技工院校</w:t>
      </w:r>
      <w:r w:rsidRPr="00A95CD3">
        <w:rPr>
          <w:rFonts w:asciiTheme="minorEastAsia" w:hAnsiTheme="minorEastAsia" w:hint="eastAsia"/>
          <w:szCs w:val="21"/>
          <w:lang w:bidi="ar"/>
        </w:rPr>
        <w:t>“</w:t>
      </w:r>
      <w:r w:rsidRPr="00A95CD3">
        <w:rPr>
          <w:rFonts w:asciiTheme="minorEastAsia" w:hAnsiTheme="minorEastAsia"/>
          <w:szCs w:val="21"/>
          <w:lang w:bidi="ar"/>
        </w:rPr>
        <w:t>一体化</w:t>
      </w:r>
      <w:r w:rsidRPr="00A95CD3">
        <w:rPr>
          <w:rFonts w:asciiTheme="minorEastAsia" w:hAnsiTheme="minorEastAsia" w:hint="eastAsia"/>
          <w:szCs w:val="21"/>
          <w:lang w:bidi="ar"/>
        </w:rPr>
        <w:t>”</w:t>
      </w:r>
      <w:r w:rsidRPr="00A95CD3">
        <w:rPr>
          <w:rFonts w:asciiTheme="minorEastAsia" w:hAnsiTheme="minorEastAsia"/>
          <w:szCs w:val="21"/>
          <w:lang w:bidi="ar"/>
        </w:rPr>
        <w:t>教师</w:t>
      </w:r>
      <w:r w:rsidRPr="00A95CD3">
        <w:rPr>
          <w:rFonts w:asciiTheme="minorEastAsia" w:hAnsiTheme="minorEastAsia" w:hint="eastAsia"/>
          <w:szCs w:val="21"/>
        </w:rPr>
        <w:t>可参照实施。</w:t>
      </w:r>
    </w:p>
    <w:sectPr w:rsidR="0039161F" w:rsidRPr="00A95C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CD3"/>
    <w:rsid w:val="000E6BC4"/>
    <w:rsid w:val="0039161F"/>
    <w:rsid w:val="0066763E"/>
    <w:rsid w:val="008D5CCE"/>
    <w:rsid w:val="00A95CD3"/>
    <w:rsid w:val="00B02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0744"/>
  <w15:chartTrackingRefBased/>
  <w15:docId w15:val="{C608CFA1-CD69-42B8-B5ED-6D7CD548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95CD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95CD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A95CD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95CD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95CD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A95CD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95CD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95CD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95CD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95CD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95CD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rsid w:val="00A95CD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95CD3"/>
    <w:rPr>
      <w:rFonts w:cstheme="majorBidi"/>
      <w:color w:val="2F5496" w:themeColor="accent1" w:themeShade="BF"/>
      <w:sz w:val="28"/>
      <w:szCs w:val="28"/>
    </w:rPr>
  </w:style>
  <w:style w:type="character" w:customStyle="1" w:styleId="50">
    <w:name w:val="标题 5 字符"/>
    <w:basedOn w:val="a0"/>
    <w:link w:val="5"/>
    <w:uiPriority w:val="9"/>
    <w:semiHidden/>
    <w:rsid w:val="00A95CD3"/>
    <w:rPr>
      <w:rFonts w:cstheme="majorBidi"/>
      <w:color w:val="2F5496" w:themeColor="accent1" w:themeShade="BF"/>
      <w:sz w:val="24"/>
      <w:szCs w:val="24"/>
    </w:rPr>
  </w:style>
  <w:style w:type="character" w:customStyle="1" w:styleId="60">
    <w:name w:val="标题 6 字符"/>
    <w:basedOn w:val="a0"/>
    <w:link w:val="6"/>
    <w:uiPriority w:val="9"/>
    <w:semiHidden/>
    <w:rsid w:val="00A95CD3"/>
    <w:rPr>
      <w:rFonts w:cstheme="majorBidi"/>
      <w:b/>
      <w:bCs/>
      <w:color w:val="2F5496" w:themeColor="accent1" w:themeShade="BF"/>
    </w:rPr>
  </w:style>
  <w:style w:type="character" w:customStyle="1" w:styleId="70">
    <w:name w:val="标题 7 字符"/>
    <w:basedOn w:val="a0"/>
    <w:link w:val="7"/>
    <w:uiPriority w:val="9"/>
    <w:semiHidden/>
    <w:rsid w:val="00A95CD3"/>
    <w:rPr>
      <w:rFonts w:cstheme="majorBidi"/>
      <w:b/>
      <w:bCs/>
      <w:color w:val="595959" w:themeColor="text1" w:themeTint="A6"/>
    </w:rPr>
  </w:style>
  <w:style w:type="character" w:customStyle="1" w:styleId="80">
    <w:name w:val="标题 8 字符"/>
    <w:basedOn w:val="a0"/>
    <w:link w:val="8"/>
    <w:uiPriority w:val="9"/>
    <w:semiHidden/>
    <w:rsid w:val="00A95CD3"/>
    <w:rPr>
      <w:rFonts w:cstheme="majorBidi"/>
      <w:color w:val="595959" w:themeColor="text1" w:themeTint="A6"/>
    </w:rPr>
  </w:style>
  <w:style w:type="character" w:customStyle="1" w:styleId="90">
    <w:name w:val="标题 9 字符"/>
    <w:basedOn w:val="a0"/>
    <w:link w:val="9"/>
    <w:uiPriority w:val="9"/>
    <w:semiHidden/>
    <w:rsid w:val="00A95CD3"/>
    <w:rPr>
      <w:rFonts w:eastAsiaTheme="majorEastAsia" w:cstheme="majorBidi"/>
      <w:color w:val="595959" w:themeColor="text1" w:themeTint="A6"/>
    </w:rPr>
  </w:style>
  <w:style w:type="paragraph" w:styleId="a3">
    <w:name w:val="Title"/>
    <w:basedOn w:val="a"/>
    <w:next w:val="a"/>
    <w:link w:val="a4"/>
    <w:uiPriority w:val="10"/>
    <w:qFormat/>
    <w:rsid w:val="00A95C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95C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5C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95C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5CD3"/>
    <w:pPr>
      <w:spacing w:before="160" w:after="160"/>
      <w:jc w:val="center"/>
    </w:pPr>
    <w:rPr>
      <w:i/>
      <w:iCs/>
      <w:color w:val="404040" w:themeColor="text1" w:themeTint="BF"/>
    </w:rPr>
  </w:style>
  <w:style w:type="character" w:customStyle="1" w:styleId="a8">
    <w:name w:val="引用 字符"/>
    <w:basedOn w:val="a0"/>
    <w:link w:val="a7"/>
    <w:uiPriority w:val="29"/>
    <w:rsid w:val="00A95CD3"/>
    <w:rPr>
      <w:i/>
      <w:iCs/>
      <w:color w:val="404040" w:themeColor="text1" w:themeTint="BF"/>
    </w:rPr>
  </w:style>
  <w:style w:type="paragraph" w:styleId="a9">
    <w:name w:val="List Paragraph"/>
    <w:basedOn w:val="a"/>
    <w:uiPriority w:val="34"/>
    <w:qFormat/>
    <w:rsid w:val="00A95CD3"/>
    <w:pPr>
      <w:ind w:left="720"/>
      <w:contextualSpacing/>
    </w:pPr>
  </w:style>
  <w:style w:type="character" w:styleId="aa">
    <w:name w:val="Intense Emphasis"/>
    <w:basedOn w:val="a0"/>
    <w:uiPriority w:val="21"/>
    <w:qFormat/>
    <w:rsid w:val="00A95CD3"/>
    <w:rPr>
      <w:i/>
      <w:iCs/>
      <w:color w:val="2F5496" w:themeColor="accent1" w:themeShade="BF"/>
    </w:rPr>
  </w:style>
  <w:style w:type="paragraph" w:styleId="ab">
    <w:name w:val="Intense Quote"/>
    <w:basedOn w:val="a"/>
    <w:next w:val="a"/>
    <w:link w:val="ac"/>
    <w:uiPriority w:val="30"/>
    <w:qFormat/>
    <w:rsid w:val="00A95C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95CD3"/>
    <w:rPr>
      <w:i/>
      <w:iCs/>
      <w:color w:val="2F5496" w:themeColor="accent1" w:themeShade="BF"/>
    </w:rPr>
  </w:style>
  <w:style w:type="character" w:styleId="ad">
    <w:name w:val="Intense Reference"/>
    <w:basedOn w:val="a0"/>
    <w:uiPriority w:val="32"/>
    <w:qFormat/>
    <w:rsid w:val="00A95CD3"/>
    <w:rPr>
      <w:b/>
      <w:bCs/>
      <w:smallCaps/>
      <w:color w:val="2F5496" w:themeColor="accent1" w:themeShade="BF"/>
      <w:spacing w:val="5"/>
    </w:rPr>
  </w:style>
  <w:style w:type="character" w:styleId="ae">
    <w:name w:val="Hyperlink"/>
    <w:basedOn w:val="a0"/>
    <w:uiPriority w:val="99"/>
    <w:unhideWhenUsed/>
    <w:rsid w:val="00A95CD3"/>
    <w:rPr>
      <w:color w:val="0563C1" w:themeColor="hyperlink"/>
      <w:u w:val="single"/>
    </w:rPr>
  </w:style>
  <w:style w:type="character" w:styleId="af">
    <w:name w:val="Unresolved Mention"/>
    <w:basedOn w:val="a0"/>
    <w:uiPriority w:val="99"/>
    <w:semiHidden/>
    <w:unhideWhenUsed/>
    <w:rsid w:val="00A95CD3"/>
    <w:rPr>
      <w:color w:val="605E5C"/>
      <w:shd w:val="clear" w:color="auto" w:fill="E1DFDD"/>
    </w:rPr>
  </w:style>
  <w:style w:type="paragraph" w:styleId="af0">
    <w:name w:val="Date"/>
    <w:basedOn w:val="a"/>
    <w:next w:val="a"/>
    <w:link w:val="af1"/>
    <w:uiPriority w:val="99"/>
    <w:semiHidden/>
    <w:unhideWhenUsed/>
    <w:rsid w:val="00A95CD3"/>
    <w:pPr>
      <w:ind w:leftChars="2500" w:left="100"/>
    </w:pPr>
  </w:style>
  <w:style w:type="character" w:customStyle="1" w:styleId="af1">
    <w:name w:val="日期 字符"/>
    <w:basedOn w:val="a0"/>
    <w:link w:val="af0"/>
    <w:uiPriority w:val="99"/>
    <w:semiHidden/>
    <w:rsid w:val="00A95CD3"/>
  </w:style>
  <w:style w:type="character" w:styleId="af2">
    <w:name w:val="FollowedHyperlink"/>
    <w:basedOn w:val="a0"/>
    <w:uiPriority w:val="99"/>
    <w:semiHidden/>
    <w:unhideWhenUsed/>
    <w:rsid w:val="00A95CD3"/>
    <w:rPr>
      <w:color w:val="954F72" w:themeColor="followedHyperlink"/>
      <w:u w:val="single"/>
    </w:rPr>
  </w:style>
  <w:style w:type="paragraph" w:styleId="af3">
    <w:name w:val="Body Text"/>
    <w:basedOn w:val="a"/>
    <w:link w:val="af4"/>
    <w:unhideWhenUsed/>
    <w:qFormat/>
    <w:rsid w:val="00A95CD3"/>
    <w:pPr>
      <w:spacing w:after="120"/>
    </w:pPr>
  </w:style>
  <w:style w:type="character" w:customStyle="1" w:styleId="af4">
    <w:name w:val="正文文本 字符"/>
    <w:basedOn w:val="a0"/>
    <w:link w:val="af3"/>
    <w:qFormat/>
    <w:rsid w:val="00A95CD3"/>
  </w:style>
  <w:style w:type="paragraph" w:customStyle="1" w:styleId="af5">
    <w:name w:val="正文标准"/>
    <w:basedOn w:val="a"/>
    <w:link w:val="Char1"/>
    <w:qFormat/>
    <w:rsid w:val="00A95CD3"/>
    <w:pPr>
      <w:spacing w:line="578" w:lineRule="exact"/>
      <w:ind w:firstLineChars="200" w:firstLine="643"/>
    </w:pPr>
    <w:rPr>
      <w:rFonts w:ascii="Times New Roman" w:eastAsia="仿宋_GB2312" w:hAnsi="Times New Roman" w:cs="Times New Roman"/>
      <w:kern w:val="0"/>
      <w:sz w:val="32"/>
      <w:szCs w:val="32"/>
    </w:rPr>
  </w:style>
  <w:style w:type="character" w:customStyle="1" w:styleId="Char1">
    <w:name w:val="正文标准 Char1"/>
    <w:link w:val="af5"/>
    <w:qFormat/>
    <w:rsid w:val="00A95CD3"/>
    <w:rPr>
      <w:rFonts w:ascii="Times New Roman" w:eastAsia="仿宋_GB2312" w:hAnsi="Times New Roman" w:cs="Times New Roma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e.gov.cn/srcsite/A10/s7034/202210/W02022102756591842209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2389</Words>
  <Characters>2414</Characters>
  <Application>Microsoft Office Word</Application>
  <DocSecurity>0</DocSecurity>
  <Lines>77</Lines>
  <Paragraphs>53</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2</cp:revision>
  <dcterms:created xsi:type="dcterms:W3CDTF">2026-02-19T04:46:00Z</dcterms:created>
  <dcterms:modified xsi:type="dcterms:W3CDTF">2026-02-19T05:01:00Z</dcterms:modified>
</cp:coreProperties>
</file>